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FCC9" w14:textId="77777777" w:rsidR="00D53408" w:rsidRDefault="00D53408">
      <w:r>
        <w:t>《群書治要３６Ｏ》第一冊</w:t>
      </w:r>
      <w:r>
        <w:t>—</w:t>
      </w:r>
      <w:r>
        <w:t xml:space="preserve">知禮者不驕不懾　　悟道法師主講　　（第二三Ｏ集）　　</w:t>
      </w:r>
      <w:r>
        <w:t>2021/5/5</w:t>
      </w:r>
      <w:r>
        <w:t xml:space="preserve">　　華藏淨宗學會　　檔名：</w:t>
      </w:r>
      <w:r>
        <w:t xml:space="preserve">WD20-050-0230 </w:t>
      </w:r>
    </w:p>
    <w:p w14:paraId="5B9797BD" w14:textId="77777777" w:rsidR="00D53408" w:rsidRDefault="00D53408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61A51D00" w14:textId="77777777" w:rsidR="00D53408" w:rsidRDefault="00D53408">
      <w:pPr>
        <w:pStyle w:val="a3"/>
      </w:pPr>
      <w:r>
        <w:t xml:space="preserve">　　【二三Ｏ、富貴而知好禮，則不驕不淫；貧賤而知好禮，則志不懾。】</w:t>
      </w:r>
      <w:r>
        <w:t xml:space="preserve"> </w:t>
      </w:r>
    </w:p>
    <w:p w14:paraId="1656860F" w14:textId="77777777" w:rsidR="00D53408" w:rsidRDefault="00D53408">
      <w:pPr>
        <w:pStyle w:val="a3"/>
      </w:pPr>
      <w:r>
        <w:t xml:space="preserve">　　這一條出自於卷七，《禮記》。</w:t>
      </w:r>
      <w:r>
        <w:t xml:space="preserve"> </w:t>
      </w:r>
    </w:p>
    <w:p w14:paraId="1061A6FF" w14:textId="77777777" w:rsidR="00D53408" w:rsidRDefault="00D53408">
      <w:pPr>
        <w:pStyle w:val="a3"/>
      </w:pPr>
      <w:r>
        <w:t xml:space="preserve">　　「富貴的人若樂於學禮守禮，就能做到不傲慢、不放縱。」所以禮就是降伏驕慢、控制放縱的。如果沒有禮，富貴很容易就驕淫、驕傲、驕慢，瞧不起貧窮的人，自己就在生活上各方面放縱無度，驕奢放縱。沒有禮來節制，必定就是會驕淫，「淫」就是做什麼事都過分。因為有錢、有地位、有權力，我們一般講權力的傲慢，就很容易驕淫。這是講富貴，富貴的人如果知道好禮，很樂意來學禮、來守禮，他就能做到不驕不淫；反過來就是一定會驕淫，不學禮、不守禮，必定驕淫、放縱。</w:t>
      </w:r>
      <w:r>
        <w:t xml:space="preserve"> </w:t>
      </w:r>
    </w:p>
    <w:p w14:paraId="0D504B4C" w14:textId="77777777" w:rsidR="00D53408" w:rsidRDefault="00D53408">
      <w:pPr>
        <w:pStyle w:val="a3"/>
      </w:pPr>
      <w:r>
        <w:t xml:space="preserve">　　『貧賤而知好禮，則志不懾。』「貧」是貧窮，沒有財富，沒有錢；「賤」就是沒有地位。貧賤的人也很樂意來學習禮節、守禮，就能夠在任何場合心志不惑。「不懾」就是心志不會被迷惑，也不會怯懦、畏懼，他能夠很坦然、也很自在的在任何一個場合知道進退。所以他能守禮，心志不迷惑，也不會怯懦、畏懼，也不會覺得我們一般講自卑，這些心態也就不會有。所以這個禮，不管是富貴或者貧賤，都必須來學習、來遵守，這樣彼此就相安了。</w:t>
      </w:r>
      <w:r>
        <w:t xml:space="preserve"> </w:t>
      </w:r>
    </w:p>
    <w:p w14:paraId="5C656119" w14:textId="77777777" w:rsidR="00D53408" w:rsidRDefault="00D53408">
      <w:pPr>
        <w:pStyle w:val="a3"/>
      </w:pPr>
      <w:r>
        <w:t xml:space="preserve">　　好，這一條我們就學習到這裡。祝大家福慧增長，法喜充滿。阿彌陀佛！　　</w:t>
      </w:r>
    </w:p>
    <w:sectPr w:rsidR="00D53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19E9" w14:textId="77777777" w:rsidR="00D53408" w:rsidRDefault="00D53408" w:rsidP="00310B70">
      <w:r>
        <w:separator/>
      </w:r>
    </w:p>
  </w:endnote>
  <w:endnote w:type="continuationSeparator" w:id="0">
    <w:p w14:paraId="0CEB9AF6" w14:textId="77777777" w:rsidR="00D53408" w:rsidRDefault="00D53408" w:rsidP="0031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0320" w14:textId="77777777" w:rsidR="00D53408" w:rsidRDefault="00D53408" w:rsidP="00310B70">
      <w:r>
        <w:separator/>
      </w:r>
    </w:p>
  </w:footnote>
  <w:footnote w:type="continuationSeparator" w:id="0">
    <w:p w14:paraId="08C064FF" w14:textId="77777777" w:rsidR="00D53408" w:rsidRDefault="00D53408" w:rsidP="00310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70"/>
    <w:rsid w:val="00310B70"/>
    <w:rsid w:val="007931EE"/>
    <w:rsid w:val="00D5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A82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B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B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B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B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