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E7F5" w14:textId="77777777" w:rsidR="00C7683C" w:rsidRDefault="00C7683C">
      <w:r>
        <w:t>《群書治要３６Ｏ》第一冊</w:t>
      </w:r>
      <w:r>
        <w:t>—</w:t>
      </w:r>
      <w:r>
        <w:t xml:space="preserve">善治國者　　悟道法師主講　　（第二四一集）　　</w:t>
      </w:r>
      <w:r>
        <w:t>2021/5/16</w:t>
      </w:r>
      <w:r>
        <w:t xml:space="preserve">　　華藏淨宗學會　　檔名：</w:t>
      </w:r>
      <w:r>
        <w:t xml:space="preserve">WD20-050-0241 </w:t>
      </w:r>
    </w:p>
    <w:p w14:paraId="19608596" w14:textId="77777777" w:rsidR="00C7683C" w:rsidRDefault="00C7683C">
      <w:pPr>
        <w:pStyle w:val="a3"/>
      </w:pPr>
      <w:r>
        <w:t xml:space="preserve">　　諸位同學，大家好！我們繼續來學習《群書治要３６Ｏ》第一冊，第四單元「為政」，七、「愛民」。</w:t>
      </w:r>
      <w:r>
        <w:t xml:space="preserve"> </w:t>
      </w:r>
    </w:p>
    <w:p w14:paraId="26F18E55" w14:textId="77777777" w:rsidR="00C7683C" w:rsidRDefault="00C7683C">
      <w:pPr>
        <w:pStyle w:val="a3"/>
      </w:pPr>
      <w:r>
        <w:t xml:space="preserve">　　【二四一、故善為國者，御民如父母之愛子，如兄之慈弟也。見之飢寒，則為之哀；見之勞苦，則為之悲。】</w:t>
      </w:r>
      <w:r>
        <w:t xml:space="preserve"> </w:t>
      </w:r>
    </w:p>
    <w:p w14:paraId="1BEE0742" w14:textId="77777777" w:rsidR="00C7683C" w:rsidRDefault="00C7683C">
      <w:pPr>
        <w:pStyle w:val="a3"/>
      </w:pPr>
      <w:r>
        <w:t xml:space="preserve">　　這一條是出自於卷三十一，《六韜》。</w:t>
      </w:r>
      <w:r>
        <w:t xml:space="preserve"> </w:t>
      </w:r>
    </w:p>
    <w:p w14:paraId="1599212E" w14:textId="77777777" w:rsidR="00C7683C" w:rsidRDefault="00C7683C">
      <w:pPr>
        <w:pStyle w:val="a3"/>
      </w:pPr>
      <w:r>
        <w:t xml:space="preserve">　　『御民如父母之愛子』，「御」這個字是治理、統治的意思，我們現在講管理、治理。『故善為國者』，就是說善於治理國家的君主領導，管理老百姓就如同父母愛護自己的孩子一樣，「如同兄長愛護弟弟」。見到老百姓飢寒，「就為之哀痛」，看到老百姓沒得吃，穿不暖、吃不飽，就如同自己的兒女吃不飽、穿不暖，當然自然就會為人民哀痛；見到人民百姓勞苦，「就為之悲傷」，就如同自己子女一樣，看到子女勞苦會悲傷，看到人民百姓如同見到自己子女勞苦，自然也就為之悲傷了，就如同自己子女受苦一樣。這個就是愛民如子、愛民如弟，總是把人民看作自己的子弟一樣。</w:t>
      </w:r>
      <w:r>
        <w:t xml:space="preserve"> </w:t>
      </w:r>
    </w:p>
    <w:p w14:paraId="2E9AB003" w14:textId="77777777" w:rsidR="00C7683C" w:rsidRDefault="00C7683C">
      <w:pPr>
        <w:pStyle w:val="a3"/>
      </w:pPr>
      <w:r>
        <w:t xml:space="preserve">　　好，這一條我們就學習到這裡。祝大家福慧增長，法喜充滿。阿彌陀佛！　　</w:t>
      </w:r>
    </w:p>
    <w:sectPr w:rsidR="00C768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8B179" w14:textId="77777777" w:rsidR="00C7683C" w:rsidRDefault="00C7683C" w:rsidP="00247F0D">
      <w:r>
        <w:separator/>
      </w:r>
    </w:p>
  </w:endnote>
  <w:endnote w:type="continuationSeparator" w:id="0">
    <w:p w14:paraId="2C156B8A" w14:textId="77777777" w:rsidR="00C7683C" w:rsidRDefault="00C7683C" w:rsidP="00247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D8F0F" w14:textId="77777777" w:rsidR="00C7683C" w:rsidRDefault="00C7683C" w:rsidP="00247F0D">
      <w:r>
        <w:separator/>
      </w:r>
    </w:p>
  </w:footnote>
  <w:footnote w:type="continuationSeparator" w:id="0">
    <w:p w14:paraId="7EEB9234" w14:textId="77777777" w:rsidR="00C7683C" w:rsidRDefault="00C7683C" w:rsidP="00247F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0D"/>
    <w:rsid w:val="00247F0D"/>
    <w:rsid w:val="007931EE"/>
    <w:rsid w:val="00C7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0AA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7F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7F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7F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7F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