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8C9F" w14:textId="77777777" w:rsidR="000D2311" w:rsidRDefault="000D2311">
      <w:r>
        <w:t>《群書治要３６Ｏ》第一冊</w:t>
      </w:r>
      <w:r>
        <w:t>—</w:t>
      </w:r>
      <w:r>
        <w:t xml:space="preserve">空談誤事　　悟道法師主講　　（第三Ｏ六集）　　</w:t>
      </w:r>
      <w:r>
        <w:t>2021/7/20</w:t>
      </w:r>
      <w:r>
        <w:t xml:space="preserve">　　華藏淨宗學會　　檔名：</w:t>
      </w:r>
      <w:r>
        <w:t xml:space="preserve">WD20-050-0306 </w:t>
      </w:r>
    </w:p>
    <w:p w14:paraId="306667A9" w14:textId="77777777" w:rsidR="000D2311" w:rsidRDefault="000D2311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63A38533" w14:textId="77777777" w:rsidR="000D2311" w:rsidRDefault="000D2311">
      <w:pPr>
        <w:pStyle w:val="a3"/>
      </w:pPr>
      <w:r>
        <w:t xml:space="preserve">　　【三Ｏ六、孟子曰：「離婁子之明，公輸子之巧，不以規矩，不能成方圓；師曠之聰，不以六律，不能正五音；堯舜之道，不以仁政，不能平治天下。</w:t>
      </w:r>
      <w:r>
        <w:t>……</w:t>
      </w:r>
      <w:r>
        <w:t>故曰，徒善不足以為政，徒法不能以自行。」】</w:t>
      </w:r>
      <w:r>
        <w:t xml:space="preserve"> </w:t>
      </w:r>
    </w:p>
    <w:p w14:paraId="1339E852" w14:textId="77777777" w:rsidR="000D2311" w:rsidRDefault="000D2311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2F924FC2" w14:textId="77777777" w:rsidR="000D2311" w:rsidRDefault="000D2311">
      <w:pPr>
        <w:pStyle w:val="a3"/>
      </w:pPr>
      <w:r>
        <w:t xml:space="preserve">　　『離婁子』是傳說中的視力特別強的人。『公輸子』：春秋時期魯國巧匠公輸班，或稱為魯班。『規矩』就是校正圓形和方形的兩種工具。『師曠』是春秋晉國的樂師。善於辨音，辨別聲音。『聰』：「聽覺靈敏」。『六律』：相傳是黃帝的時候伶倫截竹為管，以管的長短來分別聲音的高低清濁，「樂器的音調皆以此為準」，以這個為標準。「樂律有十二，陰陽各六，陽為律，陰為呂。六律即黃鐘、太簇、姑洗、蕤賓、夷則、無射」。</w:t>
      </w:r>
      <w:r>
        <w:t xml:space="preserve"> </w:t>
      </w:r>
    </w:p>
    <w:p w14:paraId="1B0A8146" w14:textId="77777777" w:rsidR="000D2311" w:rsidRDefault="000D2311">
      <w:pPr>
        <w:pStyle w:val="a3"/>
      </w:pPr>
      <w:r>
        <w:t xml:space="preserve">　　「孟子說」：就算有離婁子（離婁先生）這麼好的視力，他的眼睛能透視，眼力太好了；有公輸子（公輸先生）高超的手藝（做木匠的都拜魯班，以前我父親做木匠他都拜個牌位「魯班公」，就是他的手藝非常高），但是「如果不用圓規和曲尺」，再高的手藝「也不能精確的畫出方形、圓形」；「就算有師曠的辨音聽力」，如果不按照六律，「也不能校正五音」；「即使有堯舜的道德修養，如果不實行仁慈的政治措施，也不能治理好天下」。「</w:t>
      </w:r>
      <w:r>
        <w:t>……</w:t>
      </w:r>
      <w:r>
        <w:t>所以說，只有善心還不足以從事政治，只有好的政治制度」，它也不能自己去實行，總是要有人去實行。這一條也就是平常我們講的，「不以規矩，不成方圓」，什麼事情都是要有一個標準、有一個規矩，這樣才能成就方圓。方，四方；圓，圓形的。你要圓的還是方的，都必須要有一個規矩、標準，才能做得成。如果沒有規矩，我們看木匠，如果沒有墨斗用線來拉直，那麼他鋸的木材就會歪掉，就不直了，就鋸得歪歪曲曲的，所以什麼事都需要有個規矩。</w:t>
      </w:r>
      <w:r>
        <w:t xml:space="preserve"> </w:t>
      </w:r>
    </w:p>
    <w:p w14:paraId="7D0E0BF4" w14:textId="77777777" w:rsidR="000D2311" w:rsidRDefault="000D2311">
      <w:pPr>
        <w:pStyle w:val="a3"/>
      </w:pPr>
      <w:r>
        <w:t xml:space="preserve">　　好，這一條我們就學習到這裡。祝大家福慧增長，法喜充滿。阿彌陀佛！　　</w:t>
      </w:r>
    </w:p>
    <w:sectPr w:rsidR="000D23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7687" w14:textId="77777777" w:rsidR="000D2311" w:rsidRDefault="000D2311" w:rsidP="007F0474">
      <w:r>
        <w:separator/>
      </w:r>
    </w:p>
  </w:endnote>
  <w:endnote w:type="continuationSeparator" w:id="0">
    <w:p w14:paraId="6AD99373" w14:textId="77777777" w:rsidR="000D2311" w:rsidRDefault="000D2311" w:rsidP="007F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82B1" w14:textId="77777777" w:rsidR="000D2311" w:rsidRDefault="000D2311" w:rsidP="007F0474">
      <w:r>
        <w:separator/>
      </w:r>
    </w:p>
  </w:footnote>
  <w:footnote w:type="continuationSeparator" w:id="0">
    <w:p w14:paraId="5C499688" w14:textId="77777777" w:rsidR="000D2311" w:rsidRDefault="000D2311" w:rsidP="007F04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74"/>
    <w:rsid w:val="000D2311"/>
    <w:rsid w:val="007931EE"/>
    <w:rsid w:val="007F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EC4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4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4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4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4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