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019C" w14:textId="77777777" w:rsidR="008153E5" w:rsidRDefault="008153E5">
      <w:r>
        <w:t>《群書治要３６Ｏ》第一冊</w:t>
      </w:r>
      <w:r>
        <w:t>—</w:t>
      </w:r>
      <w:r>
        <w:t xml:space="preserve">上下一心，百姓無怨　　悟道法師主講　　（第三Ｏ八集）　　</w:t>
      </w:r>
      <w:r>
        <w:t>2021/7/22</w:t>
      </w:r>
      <w:r>
        <w:t xml:space="preserve">　　華藏淨宗學會　　檔名：</w:t>
      </w:r>
      <w:r>
        <w:t xml:space="preserve">WD20-050-0308 </w:t>
      </w:r>
    </w:p>
    <w:p w14:paraId="2471A380" w14:textId="77777777" w:rsidR="008153E5" w:rsidRDefault="008153E5">
      <w:pPr>
        <w:pStyle w:val="a3"/>
      </w:pPr>
      <w:r>
        <w:t xml:space="preserve">　　諸位同學，大家好！我們繼續來學習《群書治要３６Ｏ》第一冊，第五單元「敬慎」，四、「鑒戒」。</w:t>
      </w:r>
      <w:r>
        <w:t xml:space="preserve"> </w:t>
      </w:r>
    </w:p>
    <w:p w14:paraId="369A39A5" w14:textId="77777777" w:rsidR="008153E5" w:rsidRDefault="008153E5">
      <w:pPr>
        <w:pStyle w:val="a3"/>
      </w:pPr>
      <w:r>
        <w:t xml:space="preserve">　　【三Ｏ八、景公問晏子曰：「臨國蒞民，所患何也？」對曰：「所患者三：忠臣不信，一患也；信臣不忠，二患也；君臣異心，三患也。是以明君居上，無忠而不信，無信而不忠者，是故君臣無獄，而百姓無恐也。】</w:t>
      </w:r>
      <w:r>
        <w:t xml:space="preserve"> </w:t>
      </w:r>
    </w:p>
    <w:p w14:paraId="55A2481B" w14:textId="77777777" w:rsidR="008153E5" w:rsidRDefault="008153E5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4DB5137E" w14:textId="77777777" w:rsidR="008153E5" w:rsidRDefault="008153E5">
      <w:pPr>
        <w:pStyle w:val="a3"/>
      </w:pPr>
      <w:r>
        <w:t xml:space="preserve">　　『臨國』就是治理國事。『蒞民』就是管理人民百姓。「景公問晏子說：執掌國政管理人民，應該憂慮的是什麼？晏子回答說：應該憂慮的事有三件：忠誠愛國的臣子不被信任，這是憂慮之一；受信任的臣子不忠誠，這是憂慮之二；國君與臣子不同心，這是憂慮之三。所以賢明的國君身居高位，沒有忠臣不受信任，也沒有受信任卻不忠心的現象，因此君臣同一條心，百姓也就沒有怨言了。」這一條就是君臣要同心，要彼此互相信任，這樣人民百姓就有信心了，對國家沒有怨言。如果君臣不同心，『忠臣不信』，『信臣不忠』，做臣子的不忠，國君對「忠臣不信」，君臣不同心，那這個國家人民就會怨言四起。所以要君臣同一個心，上下一心，國家就安定，能治理得好。</w:t>
      </w:r>
      <w:r>
        <w:t xml:space="preserve"> </w:t>
      </w:r>
    </w:p>
    <w:p w14:paraId="36B9A0E4" w14:textId="77777777" w:rsidR="008153E5" w:rsidRDefault="008153E5">
      <w:pPr>
        <w:pStyle w:val="a3"/>
      </w:pPr>
      <w:r>
        <w:t xml:space="preserve">　　好，這一條我們就學習到這裡。祝大家福慧增長，法喜充滿。阿彌陀佛！　　</w:t>
      </w:r>
    </w:p>
    <w:sectPr w:rsidR="008153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EDB7B" w14:textId="77777777" w:rsidR="008153E5" w:rsidRDefault="008153E5" w:rsidP="00FC6302">
      <w:r>
        <w:separator/>
      </w:r>
    </w:p>
  </w:endnote>
  <w:endnote w:type="continuationSeparator" w:id="0">
    <w:p w14:paraId="02A644A9" w14:textId="77777777" w:rsidR="008153E5" w:rsidRDefault="008153E5" w:rsidP="00FC6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F668F" w14:textId="77777777" w:rsidR="008153E5" w:rsidRDefault="008153E5" w:rsidP="00FC6302">
      <w:r>
        <w:separator/>
      </w:r>
    </w:p>
  </w:footnote>
  <w:footnote w:type="continuationSeparator" w:id="0">
    <w:p w14:paraId="76BCF4E4" w14:textId="77777777" w:rsidR="008153E5" w:rsidRDefault="008153E5" w:rsidP="00FC63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02"/>
    <w:rsid w:val="007931EE"/>
    <w:rsid w:val="008153E5"/>
    <w:rsid w:val="00FC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5099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3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3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3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3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