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467E7" w14:textId="77777777" w:rsidR="006E30F5" w:rsidRDefault="006E30F5">
      <w:r>
        <w:t>《群書治要３６Ｏ》第一冊</w:t>
      </w:r>
      <w:r>
        <w:t>—</w:t>
      </w:r>
      <w:r>
        <w:t xml:space="preserve">君子憎惡四種人　　悟道法師主講　　（第三三五集）　　</w:t>
      </w:r>
      <w:r>
        <w:t>2021/8/18</w:t>
      </w:r>
      <w:r>
        <w:t xml:space="preserve">　　華藏淨宗學會　　檔名：</w:t>
      </w:r>
      <w:r>
        <w:t xml:space="preserve">WD20-050-0335 </w:t>
      </w:r>
    </w:p>
    <w:p w14:paraId="1172F604" w14:textId="77777777" w:rsidR="006E30F5" w:rsidRDefault="006E30F5">
      <w:pPr>
        <w:pStyle w:val="a3"/>
      </w:pPr>
      <w:r>
        <w:t xml:space="preserve">　　諸位同學，大家好！我們繼續來學習《群書治要３６Ｏ》第一冊，第六單元「明辨」，一、「邪正」。</w:t>
      </w:r>
      <w:r>
        <w:t xml:space="preserve"> </w:t>
      </w:r>
    </w:p>
    <w:p w14:paraId="0254BCEA" w14:textId="77777777" w:rsidR="006E30F5" w:rsidRDefault="006E30F5">
      <w:pPr>
        <w:pStyle w:val="a3"/>
      </w:pPr>
      <w:r>
        <w:t xml:space="preserve">　　【三三五、子貢曰：「君子亦有惡乎？」子曰：「有惡。惡稱人惡者，惡居下流而訕上者，惡勇而無禮者，惡果敢而窒者。」】</w:t>
      </w:r>
      <w:r>
        <w:t xml:space="preserve"> </w:t>
      </w:r>
    </w:p>
    <w:p w14:paraId="07E01F19" w14:textId="77777777" w:rsidR="006E30F5" w:rsidRDefault="006E30F5">
      <w:pPr>
        <w:pStyle w:val="a3"/>
      </w:pPr>
      <w:r>
        <w:t xml:space="preserve">　　這一條出自於卷九，《論語》。</w:t>
      </w:r>
      <w:r>
        <w:t xml:space="preserve"> </w:t>
      </w:r>
    </w:p>
    <w:p w14:paraId="3C15BD81" w14:textId="77777777" w:rsidR="006E30F5" w:rsidRDefault="006E30F5">
      <w:pPr>
        <w:pStyle w:val="a3"/>
      </w:pPr>
      <w:r>
        <w:t xml:space="preserve">　　『惡』這個字，動詞念「勿」，名詞念「餓」，造惡業的惡。「惡」就是說不喜歡、不願意的意思，不去做這個事情。子貢說：「君子對人是否也有憎惡？」這個是跟孔子的對話。孔子說：「有憎惡。君子憎惡宣揚別人過失的人，因為做人應該包容掩藏他人的過失，宣揚他人的善行」，這是一個君子做人的態度。我們一般講所謂「隱惡揚善」，不是一天到晚去宣揚別人他的過惡，宣揚他人的惡行，別人有善行他都不說。現在我們看到社會媒體，大多都是宣揚惡行，宣揚他人善行的比較少，應該多多宣揚他人的善行，不要去宣揚他人的過惡、過失。「憎惡居於下位而毀謗上位的人」，因為上級有過惡的時候應該規勸而非背後毀謗批評，「若不聽從」，如果上級的領導他不聽從，「則可離開」，就是離開職位，不要背後去批評；「若背後毀謗，則有失忠厚」。「憎惡有勇卻不遵守禮法的人，因為容易以下犯上」，他很勇敢，但是他沒有遵守禮法，不守禮，沒有禮節、禮貌，這樣往往就容易以下犯上，下位去冒犯上位的領導，這也是君子所憎惡的。「憎惡果斷而不通事理的人」，這個人很果敢，但是對事理不通，因為這樣的話往往容易敗事，很果斷，果斷是優點，但是對事理不通。應該果斷，對事理通達，這樣就不會敗事；如果果敢、果斷，但是</w:t>
      </w:r>
      <w:r>
        <w:t>事理不通，這樣容易把事情破壞了，做失敗了，不但敗事，而且又會損人，又損害到別人、影響到別人。以上所講就是君子所憎惡的。君子憎惡人去宣揚別人過惡，憎惡在下位去批評毀謗上位的人，憎惡有勇敢、不守禮的人，憎惡果斷、不通事理的人，以上這幾條都是君子所憎惡的，也就是說不是君子願意去做的，是這個意思，君子不會去做這樣的事情。這是孔子回應子貢問的話。</w:t>
      </w:r>
      <w:r>
        <w:t xml:space="preserve"> </w:t>
      </w:r>
    </w:p>
    <w:p w14:paraId="2913C9E8" w14:textId="77777777" w:rsidR="006E30F5" w:rsidRDefault="006E30F5">
      <w:pPr>
        <w:pStyle w:val="a3"/>
      </w:pPr>
      <w:r>
        <w:t xml:space="preserve">　　好，這一條我們就學習到這裡。祝大家福慧增長，法喜充滿。阿彌陀佛！　　</w:t>
      </w:r>
    </w:p>
    <w:sectPr w:rsidR="006E30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99BFE" w14:textId="77777777" w:rsidR="006E30F5" w:rsidRDefault="006E30F5" w:rsidP="0023054A">
      <w:r>
        <w:separator/>
      </w:r>
    </w:p>
  </w:endnote>
  <w:endnote w:type="continuationSeparator" w:id="0">
    <w:p w14:paraId="3117C03F" w14:textId="77777777" w:rsidR="006E30F5" w:rsidRDefault="006E30F5" w:rsidP="00230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5BFB7" w14:textId="77777777" w:rsidR="006E30F5" w:rsidRDefault="006E30F5" w:rsidP="0023054A">
      <w:r>
        <w:separator/>
      </w:r>
    </w:p>
  </w:footnote>
  <w:footnote w:type="continuationSeparator" w:id="0">
    <w:p w14:paraId="2ECB129D" w14:textId="77777777" w:rsidR="006E30F5" w:rsidRDefault="006E30F5" w:rsidP="002305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4A"/>
    <w:rsid w:val="0023054A"/>
    <w:rsid w:val="006E30F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9296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05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05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05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05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