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61254" w14:textId="77777777" w:rsidR="00DB33DF" w:rsidRDefault="00DB33DF">
      <w:r>
        <w:t>《群書治要３６Ｏ》第一冊</w:t>
      </w:r>
      <w:r>
        <w:t>—</w:t>
      </w:r>
      <w:r>
        <w:t xml:space="preserve">著述貴在傳承道義　　悟道法師主講　　（第三四四集）　　</w:t>
      </w:r>
      <w:r>
        <w:t>2021/8/27</w:t>
      </w:r>
      <w:r>
        <w:t xml:space="preserve">　　華藏淨宗學會　　檔名：</w:t>
      </w:r>
      <w:r>
        <w:t xml:space="preserve">WD20-050-0344 </w:t>
      </w:r>
    </w:p>
    <w:p w14:paraId="01CA19FA" w14:textId="77777777" w:rsidR="00DB33DF" w:rsidRDefault="00DB33DF">
      <w:pPr>
        <w:pStyle w:val="a3"/>
      </w:pPr>
      <w:r>
        <w:t xml:space="preserve">　　諸位同學，大家好！我們繼續來學習《群書治要３６Ｏ》第一冊，第六單元「明辨」，三、「才德」。</w:t>
      </w:r>
      <w:r>
        <w:t xml:space="preserve"> </w:t>
      </w:r>
    </w:p>
    <w:p w14:paraId="4153503B" w14:textId="77777777" w:rsidR="00DB33DF" w:rsidRDefault="00DB33DF">
      <w:pPr>
        <w:pStyle w:val="a3"/>
      </w:pPr>
      <w:r>
        <w:t xml:space="preserve">　　【三四四、故作者不尚其辭麗，而貴其存道也；不好其巧慧，而惡其傷義也。】</w:t>
      </w:r>
      <w:r>
        <w:t xml:space="preserve"> </w:t>
      </w:r>
    </w:p>
    <w:p w14:paraId="3439BB0F" w14:textId="77777777" w:rsidR="00DB33DF" w:rsidRDefault="00DB33DF">
      <w:pPr>
        <w:pStyle w:val="a3"/>
      </w:pPr>
      <w:r>
        <w:t xml:space="preserve">　　這一條出自於卷四十七，《政要論》。</w:t>
      </w:r>
      <w:r>
        <w:t xml:space="preserve"> </w:t>
      </w:r>
    </w:p>
    <w:p w14:paraId="25C9EDD7" w14:textId="77777777" w:rsidR="00DB33DF" w:rsidRDefault="00DB33DF">
      <w:pPr>
        <w:pStyle w:val="a3"/>
      </w:pPr>
      <w:r>
        <w:t xml:space="preserve">　　這個小節講的是「才德」，才是才能、才藝，德是德行。這一條，跟上面三四三這條也有相通連貫的。上面講「百言百當，不若舍趣而審仁義也」，就是每一次講話都是很適當，不如要看存心是不是合乎道德仁義。所以這條『作者』是指從事文章撰述或者藝術創作的人。對於作者的著述不要崇尚文辭的華麗，而應當貴在保存並且傳承聖賢的道義。道是道統、道義（道德仁義），道德仁義就是道統。也就是說寫這些文章著述，或者是各種藝術創作這些方面，不應該推崇文辭很華麗。</w:t>
      </w:r>
      <w:r>
        <w:t xml:space="preserve"> </w:t>
      </w:r>
    </w:p>
    <w:p w14:paraId="4EB61E35" w14:textId="77777777" w:rsidR="00DB33DF" w:rsidRDefault="00DB33DF">
      <w:pPr>
        <w:pStyle w:val="a3"/>
      </w:pPr>
      <w:r>
        <w:t xml:space="preserve">　　像我們一般講的小說，小說有的寫得文辭都很華麗，但是如果他的內容沒有道統、沒有道德仁義，那只有才沒有德。才，在藝術上他很有才能，有這一方面的專長，但是裡面沒有德，所以不應該稱讚他「文字精巧聰慧」、「某人文章寫得非常好」。寫得好是一回事，而擔心其中他的言論是不是有傷害到義理、道義，就是道德仁義這些道理有沒有傷害到、有沒有違背。像現在的一些什麼愛情小說、各種小說，有很多都是違背道德仁義的、傷害道德仁義的。但是他寫得很美麗、很動人，很多人喜歡看，甚至把它編成劇本拍影片。這在佛法講叫「綺語」，綺是綺麗，編織很美麗的語言文字，讓人家心裡迷惑顛倒，這就是違背道義。</w:t>
      </w:r>
      <w:r>
        <w:t xml:space="preserve"> </w:t>
      </w:r>
    </w:p>
    <w:p w14:paraId="3BB1AD92" w14:textId="77777777" w:rsidR="00DB33DF" w:rsidRDefault="00DB33DF">
      <w:pPr>
        <w:pStyle w:val="a3"/>
      </w:pPr>
      <w:r>
        <w:t xml:space="preserve">　　好，「才德」這個小節有兩條，我們就學習到這裡。祝大家福慧增長，法喜充滿。阿彌陀佛！　　</w:t>
      </w:r>
    </w:p>
    <w:sectPr w:rsidR="00DB33D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440A1" w14:textId="77777777" w:rsidR="00DB33DF" w:rsidRDefault="00DB33DF" w:rsidP="00AA6EE6">
      <w:r>
        <w:separator/>
      </w:r>
    </w:p>
  </w:endnote>
  <w:endnote w:type="continuationSeparator" w:id="0">
    <w:p w14:paraId="5280A180" w14:textId="77777777" w:rsidR="00DB33DF" w:rsidRDefault="00DB33DF" w:rsidP="00AA6E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3C9B9" w14:textId="77777777" w:rsidR="00DB33DF" w:rsidRDefault="00DB33DF" w:rsidP="00AA6EE6">
      <w:r>
        <w:separator/>
      </w:r>
    </w:p>
  </w:footnote>
  <w:footnote w:type="continuationSeparator" w:id="0">
    <w:p w14:paraId="2C9A8C68" w14:textId="77777777" w:rsidR="00DB33DF" w:rsidRDefault="00DB33DF" w:rsidP="00AA6E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EE6"/>
    <w:rsid w:val="007931EE"/>
    <w:rsid w:val="00AA6EE6"/>
    <w:rsid w:val="00DB3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D27E7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6E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6E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6E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6E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2026-08-13T00:35:00Z</dcterms:created>
  <dcterms:modified xsi:type="dcterms:W3CDTF">2026-08-13T00:35:00Z</dcterms:modified>
</cp:coreProperties>
</file>