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3637" w14:textId="77777777" w:rsidR="004964BE" w:rsidRDefault="004964BE">
      <w:r>
        <w:t>《群書治要３６Ｏ》第一冊</w:t>
      </w:r>
      <w:r>
        <w:t>—</w:t>
      </w:r>
      <w:r>
        <w:t xml:space="preserve">泰而不驕　　悟道法師主講　　（第三四八集）　　</w:t>
      </w:r>
      <w:r>
        <w:t>2021/8/31</w:t>
      </w:r>
      <w:r>
        <w:t xml:space="preserve">　　華藏淨宗學會　　檔名：</w:t>
      </w:r>
      <w:r>
        <w:t xml:space="preserve">WD20-050-0348 </w:t>
      </w:r>
    </w:p>
    <w:p w14:paraId="4A9EAF73" w14:textId="77777777" w:rsidR="004964BE" w:rsidRDefault="004964BE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44BDB5F4" w14:textId="77777777" w:rsidR="004964BE" w:rsidRDefault="004964BE">
      <w:pPr>
        <w:pStyle w:val="a3"/>
      </w:pPr>
      <w:r>
        <w:t xml:space="preserve">　　【三四八、子曰：君子泰而不驕，小人驕而不泰。】</w:t>
      </w:r>
      <w:r>
        <w:t xml:space="preserve"> </w:t>
      </w:r>
    </w:p>
    <w:p w14:paraId="3CFA300D" w14:textId="77777777" w:rsidR="004964BE" w:rsidRDefault="004964BE">
      <w:pPr>
        <w:pStyle w:val="a3"/>
      </w:pPr>
      <w:r>
        <w:t xml:space="preserve">　　這一條出自於卷九，《論語》。</w:t>
      </w:r>
      <w:r>
        <w:t xml:space="preserve"> </w:t>
      </w:r>
    </w:p>
    <w:p w14:paraId="65123777" w14:textId="77777777" w:rsidR="004964BE" w:rsidRDefault="004964BE">
      <w:pPr>
        <w:pStyle w:val="a3"/>
      </w:pPr>
      <w:r>
        <w:t xml:space="preserve">　　『泰』是安好、安寧的意思。「孔子說：君子內心謙恭，所以自在舒泰而不驕傲；小人內心驕傲，唯恐失去尊嚴而處處牽掛，所以無法安詳自在。」這就是內心修養、涵養。所以我們修行，就是不能有驕傲，有驕傲就不自在了，處處會保護自己的面子、尊嚴，恐怕自己的尊嚴受到損害，所以就沒有辦法得到安詳自在。君子內心對人謙恭，處處讓人，謙讓、恭敬別人，所以君子他就很自在、很舒泰、很安寧，而不驕傲，他對人不會表現驕傲的態度。驕傲這是大毛病，所以我們要學君子的謙恭，就能自在舒泰，不要學小人『驕而不泰』，驕慢他就不自在了。</w:t>
      </w:r>
      <w:r>
        <w:t xml:space="preserve"> </w:t>
      </w:r>
    </w:p>
    <w:p w14:paraId="06E6BAC8" w14:textId="77777777" w:rsidR="004964BE" w:rsidRDefault="004964BE">
      <w:pPr>
        <w:pStyle w:val="a3"/>
      </w:pPr>
      <w:r>
        <w:t xml:space="preserve">　　好，這一條我們就學習到這裡。祝大家福慧增長，法喜充滿。阿彌陀佛！　　</w:t>
      </w:r>
    </w:p>
    <w:sectPr w:rsidR="004964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0735" w14:textId="77777777" w:rsidR="004964BE" w:rsidRDefault="004964BE" w:rsidP="005F441E">
      <w:r>
        <w:separator/>
      </w:r>
    </w:p>
  </w:endnote>
  <w:endnote w:type="continuationSeparator" w:id="0">
    <w:p w14:paraId="23E361DF" w14:textId="77777777" w:rsidR="004964BE" w:rsidRDefault="004964BE" w:rsidP="005F4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5EFC" w14:textId="77777777" w:rsidR="004964BE" w:rsidRDefault="004964BE" w:rsidP="005F441E">
      <w:r>
        <w:separator/>
      </w:r>
    </w:p>
  </w:footnote>
  <w:footnote w:type="continuationSeparator" w:id="0">
    <w:p w14:paraId="6378F8C6" w14:textId="77777777" w:rsidR="004964BE" w:rsidRDefault="004964BE" w:rsidP="005F4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1E"/>
    <w:rsid w:val="004964BE"/>
    <w:rsid w:val="005F44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3C3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4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4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4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4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