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65404" w14:textId="77777777" w:rsidR="00D0396D" w:rsidRDefault="00D0396D">
      <w:r>
        <w:t>《群書治要３６Ｏ》第一冊</w:t>
      </w:r>
      <w:r>
        <w:t>—</w:t>
      </w:r>
      <w:r>
        <w:t xml:space="preserve">辨人　　悟道法師主講　　（第三五三集）　　</w:t>
      </w:r>
      <w:r>
        <w:t>2021/9/5</w:t>
      </w:r>
      <w:r>
        <w:t xml:space="preserve">　　華藏淨宗學會　　檔名：</w:t>
      </w:r>
      <w:r>
        <w:t xml:space="preserve">WD20-050-0353 </w:t>
      </w:r>
    </w:p>
    <w:p w14:paraId="3181D401" w14:textId="77777777" w:rsidR="00D0396D" w:rsidRDefault="00D0396D">
      <w:pPr>
        <w:pStyle w:val="a3"/>
      </w:pPr>
      <w:r>
        <w:t xml:space="preserve">　　諸位同學，大家好！我們繼續來學習《群書治要３６Ｏ》第一冊，第六單元「明辨」，五、「辨物」。</w:t>
      </w:r>
      <w:r>
        <w:t xml:space="preserve"> </w:t>
      </w:r>
    </w:p>
    <w:p w14:paraId="5CAEE6D4" w14:textId="77777777" w:rsidR="00D0396D" w:rsidRDefault="00D0396D">
      <w:pPr>
        <w:pStyle w:val="a3"/>
      </w:pPr>
      <w:r>
        <w:t xml:space="preserve">　　【三五三、將叛者其辭慚；中心疑者其辭枝；吉人之辭寡；躁人之辭多；誣善之人，其辭游；失其守者，其辭屈。】</w:t>
      </w:r>
      <w:r>
        <w:t xml:space="preserve"> </w:t>
      </w:r>
    </w:p>
    <w:p w14:paraId="3CDA4342" w14:textId="77777777" w:rsidR="00D0396D" w:rsidRDefault="00D0396D">
      <w:pPr>
        <w:pStyle w:val="a3"/>
      </w:pPr>
      <w:r>
        <w:t xml:space="preserve">　　這一條出自於卷一，《周易》。</w:t>
      </w:r>
      <w:r>
        <w:t xml:space="preserve"> </w:t>
      </w:r>
    </w:p>
    <w:p w14:paraId="1C531891" w14:textId="77777777" w:rsidR="00D0396D" w:rsidRDefault="00D0396D">
      <w:pPr>
        <w:pStyle w:val="a3"/>
      </w:pPr>
      <w:r>
        <w:t xml:space="preserve">　　『枝』：就像閑枝一樣分散的樣子。『游』：是虛浮不實。</w:t>
      </w:r>
      <w:r>
        <w:t xml:space="preserve"> </w:t>
      </w:r>
    </w:p>
    <w:p w14:paraId="3AE22122" w14:textId="77777777" w:rsidR="00D0396D" w:rsidRDefault="00D0396D">
      <w:pPr>
        <w:pStyle w:val="a3"/>
      </w:pPr>
      <w:r>
        <w:t xml:space="preserve">　　這一條說「將要叛變的人，說話時流露出慚愧；內心多疑的人，說話毫無條理，像樹枝一樣分散雜亂；吉祥善良的人，話少而且話好」，就是話不多，講的話都是好話，這是吉人，吉祥的人。「性情浮躁的人，話多而且雜亂」，這我們也常看到，有人說話很急躁、浮躁，話講很多，而且話講得沒有條理、雜亂。「誣害善良的人，言辭飄忽不定」，『誣善』就是說要去誣陷人的，現代講毀謗，誣衊善良的人，那麼他的言辭就飄忽不定了，講話就虛浮不實了。「失去操守的人，言辭表現出理虧」，失去操守的人，言辭表現出來就是沒有道理。</w:t>
      </w:r>
      <w:r>
        <w:t xml:space="preserve"> </w:t>
      </w:r>
    </w:p>
    <w:p w14:paraId="101DE082" w14:textId="77777777" w:rsidR="00D0396D" w:rsidRDefault="00D0396D">
      <w:pPr>
        <w:pStyle w:val="a3"/>
      </w:pPr>
      <w:r>
        <w:t xml:space="preserve">　　所以這一條也就是讓我們去辨別一個人是什麼樣一個人，聽他講話，從他講話的言辭當中、態度，這些表情、這些方面來辨別他是什麼樣的一個人。</w:t>
      </w:r>
      <w:r>
        <w:t xml:space="preserve"> </w:t>
      </w:r>
    </w:p>
    <w:p w14:paraId="653A95D2" w14:textId="77777777" w:rsidR="00D0396D" w:rsidRDefault="00D0396D">
      <w:pPr>
        <w:pStyle w:val="a3"/>
      </w:pPr>
      <w:r>
        <w:t xml:space="preserve">　　好，這一條我們就學習到這裡。祝大家福慧增長，法喜充滿。阿彌陀佛！　　</w:t>
      </w:r>
    </w:p>
    <w:sectPr w:rsidR="00D0396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0C258" w14:textId="77777777" w:rsidR="00D0396D" w:rsidRDefault="00D0396D" w:rsidP="002767DE">
      <w:r>
        <w:separator/>
      </w:r>
    </w:p>
  </w:endnote>
  <w:endnote w:type="continuationSeparator" w:id="0">
    <w:p w14:paraId="4EC67D72" w14:textId="77777777" w:rsidR="00D0396D" w:rsidRDefault="00D0396D" w:rsidP="00276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65D0E" w14:textId="77777777" w:rsidR="00D0396D" w:rsidRDefault="00D0396D" w:rsidP="002767DE">
      <w:r>
        <w:separator/>
      </w:r>
    </w:p>
  </w:footnote>
  <w:footnote w:type="continuationSeparator" w:id="0">
    <w:p w14:paraId="3D99B9F7" w14:textId="77777777" w:rsidR="00D0396D" w:rsidRDefault="00D0396D" w:rsidP="002767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7DE"/>
    <w:rsid w:val="002767DE"/>
    <w:rsid w:val="007931EE"/>
    <w:rsid w:val="00D03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E510A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67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67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67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67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2026-08-13T00:36:00Z</dcterms:created>
  <dcterms:modified xsi:type="dcterms:W3CDTF">2026-08-13T00:36:00Z</dcterms:modified>
</cp:coreProperties>
</file>