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D9F0" w14:textId="77777777" w:rsidR="00942378" w:rsidRDefault="00942378">
      <w:r>
        <w:t>《群書治要３６Ｏ》第一冊</w:t>
      </w:r>
      <w:r>
        <w:t>—</w:t>
      </w:r>
      <w:r>
        <w:t>天道無親</w:t>
      </w:r>
      <w:r>
        <w:t xml:space="preserve"> </w:t>
      </w:r>
      <w:r>
        <w:t xml:space="preserve">常與善人　　悟道法師主講　　（第三六Ｏ集）　　</w:t>
      </w:r>
      <w:r>
        <w:t>2021/9/12</w:t>
      </w:r>
      <w:r>
        <w:t xml:space="preserve">　　華藏淨宗學會　　檔名：</w:t>
      </w:r>
      <w:r>
        <w:t xml:space="preserve">WD20-050-0360 </w:t>
      </w:r>
    </w:p>
    <w:p w14:paraId="23A59E3D" w14:textId="77777777" w:rsidR="00942378" w:rsidRDefault="00942378">
      <w:pPr>
        <w:pStyle w:val="a3"/>
      </w:pPr>
      <w:r>
        <w:t xml:space="preserve">　　諸位同學，大家好！我們繼續來學習《群書治要３６Ｏ》第一冊，第六單元「明辨」，六、「因果」。</w:t>
      </w:r>
      <w:r>
        <w:t xml:space="preserve"> </w:t>
      </w:r>
    </w:p>
    <w:p w14:paraId="23B450AB" w14:textId="77777777" w:rsidR="00942378" w:rsidRDefault="00942378">
      <w:pPr>
        <w:pStyle w:val="a3"/>
      </w:pPr>
      <w:r>
        <w:t xml:space="preserve">　　【三六Ｏ、聖人執左契，而不責於人。有德司契，無德司徹。天道無親，常與善人。】</w:t>
      </w:r>
      <w:r>
        <w:t xml:space="preserve"> </w:t>
      </w:r>
    </w:p>
    <w:p w14:paraId="57878709" w14:textId="77777777" w:rsidR="00942378" w:rsidRDefault="00942378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05545916" w14:textId="77777777" w:rsidR="00942378" w:rsidRDefault="00942378">
      <w:pPr>
        <w:pStyle w:val="a3"/>
      </w:pPr>
      <w:r>
        <w:t xml:space="preserve">　　『聖人執左契，而不責於人。』這個「契」就是企業的「企」。古代借貸財物的時候所用的契券，就好像我們現在的合約，契約，現代講叫契約。是用竹木制成的，就是用竹子做的，不是我們現在這種紙張，古時候還沒有發明紙。把這個竹劈開兩片，「左片叫左契，刻著負債人的姓名，由債權人保存；右片叫右契」，右邊這一片竹木叫右契，「刻著債權人的姓名，由負債人保存」。「索物還物時」，就是說還債物的時候，「以兩契相合為憑據」，兩片竹木合起來吻合，以這個為憑據。還錢的時候，負債人跟債權人，兩片竹木要拿出來，拿出來核對就沒錯了。</w:t>
      </w:r>
      <w:r>
        <w:t xml:space="preserve"> </w:t>
      </w:r>
    </w:p>
    <w:p w14:paraId="0FEA5B4A" w14:textId="77777777" w:rsidR="00942378" w:rsidRDefault="00942378">
      <w:pPr>
        <w:pStyle w:val="a3"/>
      </w:pPr>
      <w:r>
        <w:t xml:space="preserve">　　這句是說聖明的君主（領導人）只是惠施於民，而不求回報。「不責於人」就是不求回報，不求說我給人民多少恩惠，人民要回報給我。聖明的君主是只有布施恩惠給人民，而不會求人民給他回報。這個『責』就是索取、求取，『徹』就是周代（周朝時代）田賦的制度。</w:t>
      </w:r>
      <w:r>
        <w:t xml:space="preserve"> </w:t>
      </w:r>
    </w:p>
    <w:p w14:paraId="2CBCE580" w14:textId="77777777" w:rsidR="00942378" w:rsidRDefault="00942378">
      <w:pPr>
        <w:pStyle w:val="a3"/>
      </w:pPr>
      <w:r>
        <w:t xml:space="preserve">　　「聖人待人守柔處下，就好像掌握左契」，好像虧欠人民的，聖明的君主他就像拿負債人的左契，好像總覺得他是虧欠人民，所以不會向人民索取，只有布施恩惠給人民。「有德者待人如同聖人執左契一樣」，有道德的人對待人，如同聖人拿左契，好像負債人一樣，負債人都是總覺得我虧欠你，沒有求你給我什麼回報。「無德者待人就如同執掌賦稅，只向人民索取而不給與人」，沒有道德的人像他拿右契，他執掌就是要抽稅，抽了稅不給人民做事，這是沒有道德的執政者。「天道毫無偏私，永遠降福給與而不取，完全合於天道的善人。」天道它沒有偏私的，沒有絲毫偏私，永遠都是降福給那個只有布施給人，而不向人求取的善人、完全合於天道的善人。所以『天道無親，常與善人』就是這個道理。</w:t>
      </w:r>
      <w:r>
        <w:t xml:space="preserve"> </w:t>
      </w:r>
    </w:p>
    <w:p w14:paraId="65BD1B24" w14:textId="77777777" w:rsidR="00942378" w:rsidRDefault="00942378">
      <w:pPr>
        <w:pStyle w:val="a3"/>
      </w:pPr>
      <w:r>
        <w:t xml:space="preserve">　　好，《群書治要３６Ｏ》第一冊我們學習到這裡告一個階段，下一次我們就進入《群書治要３６Ｏ》第二冊。祝大家福慧增長，法喜充滿。阿彌陀佛！　　</w:t>
      </w:r>
    </w:p>
    <w:sectPr w:rsidR="009423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3E9F5" w14:textId="77777777" w:rsidR="00942378" w:rsidRDefault="00942378" w:rsidP="004F541C">
      <w:r>
        <w:separator/>
      </w:r>
    </w:p>
  </w:endnote>
  <w:endnote w:type="continuationSeparator" w:id="0">
    <w:p w14:paraId="74FB0B85" w14:textId="77777777" w:rsidR="00942378" w:rsidRDefault="00942378" w:rsidP="004F5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7F6CD" w14:textId="77777777" w:rsidR="00942378" w:rsidRDefault="00942378" w:rsidP="004F541C">
      <w:r>
        <w:separator/>
      </w:r>
    </w:p>
  </w:footnote>
  <w:footnote w:type="continuationSeparator" w:id="0">
    <w:p w14:paraId="061F2C60" w14:textId="77777777" w:rsidR="00942378" w:rsidRDefault="00942378" w:rsidP="004F54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41C"/>
    <w:rsid w:val="004F541C"/>
    <w:rsid w:val="007931EE"/>
    <w:rsid w:val="0094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5E2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54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54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54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54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