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D1070" w14:textId="77777777" w:rsidR="00344B87" w:rsidRDefault="00344B87">
      <w:r>
        <w:t>《群書治要３６Ｏ》第二冊</w:t>
      </w:r>
      <w:r>
        <w:t>—</w:t>
      </w:r>
      <w:r>
        <w:t xml:space="preserve">為君之道　　悟道法師主講　　（第二十一集）　　</w:t>
      </w:r>
      <w:r>
        <w:t>2021/10/3</w:t>
      </w:r>
      <w:r>
        <w:t xml:space="preserve">　　華藏淨宗學會　　檔名：</w:t>
      </w:r>
      <w:r>
        <w:t xml:space="preserve">WD20-054-0021 </w:t>
      </w:r>
    </w:p>
    <w:p w14:paraId="4BAC4C9D" w14:textId="77777777" w:rsidR="00344B87" w:rsidRDefault="00344B87">
      <w:pPr>
        <w:pStyle w:val="a3"/>
      </w:pPr>
      <w:r>
        <w:t xml:space="preserve">　　諸位同學，大家好！我們繼續來學習《群書治要３６Ｏ》第二冊，第一單元「君道」，二、「敦親」。</w:t>
      </w:r>
      <w:r>
        <w:t xml:space="preserve"> </w:t>
      </w:r>
    </w:p>
    <w:p w14:paraId="2C03F828" w14:textId="77777777" w:rsidR="00344B87" w:rsidRDefault="00344B87">
      <w:pPr>
        <w:pStyle w:val="a3"/>
      </w:pPr>
      <w:r>
        <w:t xml:space="preserve">　　【二十一、君之於世子也，親則父也，尊則君也。有父之親，有君之尊，然後兼天下而有之。】</w:t>
      </w:r>
      <w:r>
        <w:t xml:space="preserve"> </w:t>
      </w:r>
    </w:p>
    <w:p w14:paraId="2F53D732" w14:textId="77777777" w:rsidR="00344B87" w:rsidRDefault="00344B87">
      <w:pPr>
        <w:pStyle w:val="a3"/>
      </w:pPr>
      <w:r>
        <w:t xml:space="preserve">　　這一條出自於卷七，《禮記》。</w:t>
      </w:r>
      <w:r>
        <w:t xml:space="preserve"> </w:t>
      </w:r>
    </w:p>
    <w:p w14:paraId="3E7369A3" w14:textId="77777777" w:rsidR="00344B87" w:rsidRDefault="00344B87">
      <w:pPr>
        <w:pStyle w:val="a3"/>
      </w:pPr>
      <w:r>
        <w:t xml:space="preserve">　　「君王對於世子，從親疏關係而言是父親，從尊卑關係而言則為君王。君王對於全國民眾既具有父親的親愛，又具有君王的尊嚴，然後才能君臨天下、擁有百姓。」這一條就是講君（領導），世子就是君王的兒子，從親疏的關係來講，他是父親，這個從親的方面來講；從尊卑地位關係來講，他是領導。所以君王（領導）對於全國民眾既有父親父愛，就是親愛，又具有君王領導的一個尊嚴，這樣才能夠君臨天下、擁有百姓。</w:t>
      </w:r>
      <w:r>
        <w:t xml:space="preserve"> </w:t>
      </w:r>
    </w:p>
    <w:p w14:paraId="6CA86F33" w14:textId="77777777" w:rsidR="00344B87" w:rsidRDefault="00344B87">
      <w:pPr>
        <w:pStyle w:val="a3"/>
      </w:pPr>
      <w:r>
        <w:t xml:space="preserve">　　一般在中國傳統講，就是一個父親，實在講每一個家庭都是一樣的，不是說你要做到皇帝，做到什麼大官，一般一個家庭，父親就是具有三個身分，所謂「作之君，作之親，作之師」。君就是領導，一個父親要領導一家人，對妻子兒女，他是領導，這個是君。親，當然就是五倫關係，父子關係。師要教導，就是「養不教，父之過；教不嚴，師之惰」。所以父親（父母）有教導兒女這樣的一個義務跟責任，養兒不教，這個就不行了。所以這個也是平常講的，一個家長做父親的人，「作之君，作之親，作之師」。</w:t>
      </w:r>
      <w:r>
        <w:t xml:space="preserve"> </w:t>
      </w:r>
    </w:p>
    <w:p w14:paraId="14BEE154" w14:textId="77777777" w:rsidR="00344B87" w:rsidRDefault="00344B87">
      <w:pPr>
        <w:pStyle w:val="a3"/>
      </w:pPr>
      <w:r>
        <w:t xml:space="preserve">　　好，這一條我們就學習到這裡。祝大家福慧增長，法喜充滿。阿彌陀佛！　　</w:t>
      </w:r>
    </w:p>
    <w:sectPr w:rsidR="00344B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54DB9" w14:textId="77777777" w:rsidR="00344B87" w:rsidRDefault="00344B87" w:rsidP="00E8725D">
      <w:r>
        <w:separator/>
      </w:r>
    </w:p>
  </w:endnote>
  <w:endnote w:type="continuationSeparator" w:id="0">
    <w:p w14:paraId="05DB261E" w14:textId="77777777" w:rsidR="00344B87" w:rsidRDefault="00344B87" w:rsidP="00E8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BDAF2" w14:textId="77777777" w:rsidR="00344B87" w:rsidRDefault="00344B87" w:rsidP="00E8725D">
      <w:r>
        <w:separator/>
      </w:r>
    </w:p>
  </w:footnote>
  <w:footnote w:type="continuationSeparator" w:id="0">
    <w:p w14:paraId="1486F249" w14:textId="77777777" w:rsidR="00344B87" w:rsidRDefault="00344B87" w:rsidP="00E87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5D"/>
    <w:rsid w:val="00344B87"/>
    <w:rsid w:val="007931EE"/>
    <w:rsid w:val="00E8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C54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72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72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72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72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