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8DCF" w14:textId="77777777" w:rsidR="00DE3071" w:rsidRDefault="00DE3071">
      <w:r>
        <w:t>《群書治要３６Ｏ》第二冊</w:t>
      </w:r>
      <w:r>
        <w:t>—</w:t>
      </w:r>
      <w:r>
        <w:t xml:space="preserve">道義治國　　悟道法師主講　　（第二十四集）　　</w:t>
      </w:r>
      <w:r>
        <w:t>2021/10/6</w:t>
      </w:r>
      <w:r>
        <w:t xml:space="preserve">　　華藏淨宗學會　　檔名：</w:t>
      </w:r>
      <w:r>
        <w:t xml:space="preserve">WD20-054-0024 </w:t>
      </w:r>
    </w:p>
    <w:p w14:paraId="761BDE6A" w14:textId="77777777" w:rsidR="00DE3071" w:rsidRDefault="00DE3071">
      <w:pPr>
        <w:pStyle w:val="a3"/>
      </w:pPr>
      <w:r>
        <w:t xml:space="preserve">　　諸位同學，大家好！我們繼續來學習《群書治要３６Ｏ》第二冊，第一單元「君道」，三、「反身」。【白話】</w:t>
      </w:r>
      <w:r>
        <w:t xml:space="preserve"> </w:t>
      </w:r>
    </w:p>
    <w:p w14:paraId="26308CC3" w14:textId="77777777" w:rsidR="00DE3071" w:rsidRDefault="00DE3071">
      <w:pPr>
        <w:pStyle w:val="a3"/>
      </w:pPr>
      <w:r>
        <w:t xml:space="preserve">　　【二十四、孔子曰：「人能弘道，非道弘人也。」故治亂廢興在於己，非天降命不可得反也。】</w:t>
      </w:r>
      <w:r>
        <w:t xml:space="preserve"> </w:t>
      </w:r>
    </w:p>
    <w:p w14:paraId="2F94CFCF" w14:textId="77777777" w:rsidR="00DE3071" w:rsidRDefault="00DE3071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7AF51029" w14:textId="77777777" w:rsidR="00DE3071" w:rsidRDefault="00DE3071">
      <w:pPr>
        <w:pStyle w:val="a3"/>
      </w:pPr>
      <w:r>
        <w:t xml:space="preserve">　　「反身」，這個小節就是反省自己本身。孔子說：人能弘揚道義（這個弘是弘揚），不是道義去弘揚人，所以說『人能弘道，非道弘人』。「道」是道義，道德仁義是人要去弘揚，不是道德仁義來弘揚人。所以，一個國家的治亂，這個『治』就是治理得好，安定；『亂』是動亂，治理不好，「興盛與衰亡」，一個國家是興盛還是衰敗、滅亡，都決定於君主（領導人）自己本身，「並非天命不可挽回」，不是天命不能夠挽回的。雖然有天命，但是關鍵還是自己本身，這個就像《了凡四訓》講的改造命運一樣。一個國家、一個團體、一個企業興衰、存亡、治亂，領導人是一個關鍵，都是領導人自己本身，他是不是用道義來治國；如果違背道德仁義，那這個國家注定會動亂與衰亡。</w:t>
      </w:r>
      <w:r>
        <w:t xml:space="preserve"> </w:t>
      </w:r>
    </w:p>
    <w:p w14:paraId="2679FE8A" w14:textId="77777777" w:rsidR="00DE3071" w:rsidRDefault="00DE3071">
      <w:pPr>
        <w:pStyle w:val="a3"/>
      </w:pPr>
      <w:r>
        <w:t xml:space="preserve">　　好，這一條我們就學習到這裡。祝大家福慧增長，法喜充滿。阿彌陀佛！　　</w:t>
      </w:r>
    </w:p>
    <w:sectPr w:rsidR="00DE30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D7FE" w14:textId="77777777" w:rsidR="00DE3071" w:rsidRDefault="00DE3071" w:rsidP="006D61A0">
      <w:r>
        <w:separator/>
      </w:r>
    </w:p>
  </w:endnote>
  <w:endnote w:type="continuationSeparator" w:id="0">
    <w:p w14:paraId="6B4127C0" w14:textId="77777777" w:rsidR="00DE3071" w:rsidRDefault="00DE3071" w:rsidP="006D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9450" w14:textId="77777777" w:rsidR="00DE3071" w:rsidRDefault="00DE3071" w:rsidP="006D61A0">
      <w:r>
        <w:separator/>
      </w:r>
    </w:p>
  </w:footnote>
  <w:footnote w:type="continuationSeparator" w:id="0">
    <w:p w14:paraId="5DF135F7" w14:textId="77777777" w:rsidR="00DE3071" w:rsidRDefault="00DE3071" w:rsidP="006D6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A0"/>
    <w:rsid w:val="006D61A0"/>
    <w:rsid w:val="007931EE"/>
    <w:rsid w:val="00DE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648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