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ABC7" w14:textId="77777777" w:rsidR="003104D0" w:rsidRDefault="003104D0">
      <w:r>
        <w:t>《群書治要３６Ｏ》第二冊</w:t>
      </w:r>
      <w:r>
        <w:t>—</w:t>
      </w:r>
      <w:r>
        <w:t xml:space="preserve">仁政治國　　悟道法師主講　　（第三十集）　　</w:t>
      </w:r>
      <w:r>
        <w:t>2021/10/12</w:t>
      </w:r>
      <w:r>
        <w:t xml:space="preserve">　　華藏淨宗學會　　檔名：</w:t>
      </w:r>
      <w:r>
        <w:t xml:space="preserve">WD20-054-0030 </w:t>
      </w:r>
    </w:p>
    <w:p w14:paraId="1C5DB555" w14:textId="77777777" w:rsidR="003104D0" w:rsidRDefault="003104D0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52022EA8" w14:textId="77777777" w:rsidR="003104D0" w:rsidRDefault="003104D0">
      <w:pPr>
        <w:pStyle w:val="a3"/>
      </w:pPr>
      <w:r>
        <w:t xml:space="preserve">　　【三十、堯舜率天下以仁，而民從之；桀紂率天下以暴，而民從之。】</w:t>
      </w:r>
      <w:r>
        <w:t xml:space="preserve"> </w:t>
      </w:r>
    </w:p>
    <w:p w14:paraId="38C4C663" w14:textId="77777777" w:rsidR="003104D0" w:rsidRDefault="003104D0">
      <w:pPr>
        <w:pStyle w:val="a3"/>
      </w:pPr>
      <w:r>
        <w:t xml:space="preserve">　　這一條出自於卷七，《禮記》。</w:t>
      </w:r>
      <w:r>
        <w:t xml:space="preserve"> </w:t>
      </w:r>
    </w:p>
    <w:p w14:paraId="6FFB9842" w14:textId="77777777" w:rsidR="003104D0" w:rsidRDefault="003104D0">
      <w:pPr>
        <w:pStyle w:val="a3"/>
      </w:pPr>
      <w:r>
        <w:t xml:space="preserve">　　『堯舜率天下以仁』，堯王、舜王以這個仁，就是仁德的仁、仁愛的仁，以仁來領導天下。「仁」是推己及人，施行仁政，就是仁慈的政策，以這個來領導天下，人民百姓很自然的也就跟著他來實行仁德了，人與人之間都有仁愛之心，做什麼事情都是合乎仁德。反過來，『桀紂率天下以暴』，夏朝末代君主夏桀，商朝末代的君主商紂王，他們亡國之君，都是『率天下以暴』。「暴」就是暴政，都是以暴力橫行天下。不以仁德的政策來領導天下，而是暴力橫行來對待天下的人，人民百姓很自然就跟著他來做壞事，也不幹好事了。也就是說上梁不正下梁歪，上面的領導他帶頭做的是這樣，下面的人就跟著效法、跟著學習，所以到最後導致亡國了。堯王、舜王他能興旺這個國家就是以仁政，桀紂會亡國就是施行暴政，到以後你看秦統一六國，他就是不以仁政以暴政，所以十五年亡國。因果，我們從歷史上來看，班班可考。所以要使一個國家能夠興盛，長治久安，上面領導人要率領天下的人來施行仁德的政策，這個才是正確的，反過來那就是自取滅亡了。</w:t>
      </w:r>
      <w:r>
        <w:t xml:space="preserve"> </w:t>
      </w:r>
    </w:p>
    <w:p w14:paraId="220D0314" w14:textId="77777777" w:rsidR="003104D0" w:rsidRDefault="003104D0">
      <w:pPr>
        <w:pStyle w:val="a3"/>
      </w:pPr>
      <w:r>
        <w:t xml:space="preserve">　　好，這一條我們就學習到這裡。祝大家福慧增長，法喜充滿。阿彌陀佛！　　</w:t>
      </w:r>
    </w:p>
    <w:sectPr w:rsidR="003104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E7179" w14:textId="77777777" w:rsidR="003104D0" w:rsidRDefault="003104D0" w:rsidP="00E737D6">
      <w:r>
        <w:separator/>
      </w:r>
    </w:p>
  </w:endnote>
  <w:endnote w:type="continuationSeparator" w:id="0">
    <w:p w14:paraId="4581997D" w14:textId="77777777" w:rsidR="003104D0" w:rsidRDefault="003104D0" w:rsidP="00E73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B50ED" w14:textId="77777777" w:rsidR="003104D0" w:rsidRDefault="003104D0" w:rsidP="00E737D6">
      <w:r>
        <w:separator/>
      </w:r>
    </w:p>
  </w:footnote>
  <w:footnote w:type="continuationSeparator" w:id="0">
    <w:p w14:paraId="65F22BF2" w14:textId="77777777" w:rsidR="003104D0" w:rsidRDefault="003104D0" w:rsidP="00E73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D6"/>
    <w:rsid w:val="003104D0"/>
    <w:rsid w:val="007931EE"/>
    <w:rsid w:val="00E7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9BE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