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391D8" w14:textId="77777777" w:rsidR="003119F7" w:rsidRDefault="003119F7">
      <w:r>
        <w:t>《群書治要３６Ｏ》第二冊</w:t>
      </w:r>
      <w:r>
        <w:t>—</w:t>
      </w:r>
      <w:r>
        <w:t xml:space="preserve">君主的智慧　　悟道法師主講　　（第六十七集）　　</w:t>
      </w:r>
      <w:r>
        <w:t>2021/11/18</w:t>
      </w:r>
      <w:r>
        <w:t xml:space="preserve">　　華藏淨宗學會　　檔名：</w:t>
      </w:r>
      <w:r>
        <w:t xml:space="preserve">WD20-054-0067 </w:t>
      </w:r>
    </w:p>
    <w:p w14:paraId="66AEE8D4" w14:textId="77777777" w:rsidR="003119F7" w:rsidRDefault="003119F7">
      <w:pPr>
        <w:pStyle w:val="a3"/>
      </w:pPr>
      <w:r>
        <w:t xml:space="preserve">　　諸位同學，大家好！我們繼續來學習《群書治要３６Ｏ》第二冊，第一單元「君道」，七、「審斷」。</w:t>
      </w:r>
      <w:r>
        <w:t xml:space="preserve"> </w:t>
      </w:r>
    </w:p>
    <w:p w14:paraId="5F26F34B" w14:textId="77777777" w:rsidR="003119F7" w:rsidRDefault="003119F7">
      <w:pPr>
        <w:pStyle w:val="a3"/>
      </w:pPr>
      <w:r>
        <w:t xml:space="preserve">　　【六十七、主察異言，乃覩其萌；主聘儒賢，奸雄乃遁；主任舊齒，萬事乃理；主聘巖穴，士乃得實。】</w:t>
      </w:r>
      <w:r>
        <w:t xml:space="preserve"> </w:t>
      </w:r>
    </w:p>
    <w:p w14:paraId="74505BC2" w14:textId="77777777" w:rsidR="003119F7" w:rsidRDefault="003119F7">
      <w:pPr>
        <w:pStyle w:val="a3"/>
      </w:pPr>
      <w:r>
        <w:t xml:space="preserve">　　這一條出自於卷四十，《三略》。</w:t>
      </w:r>
      <w:r>
        <w:t xml:space="preserve"> </w:t>
      </w:r>
    </w:p>
    <w:p w14:paraId="49DD27AC" w14:textId="77777777" w:rsidR="003119F7" w:rsidRDefault="003119F7">
      <w:pPr>
        <w:pStyle w:val="a3"/>
      </w:pPr>
      <w:r>
        <w:t xml:space="preserve">　　『遁』：這個字是逃亡、逃跑的意思。『舊齒』：是指年高望重者，就是年紀高、德望很重的人；老臣、舊臣。『巖穴』：是指巖穴之士，即隱士，我們一般講隱士，有道德學問隱居起來。</w:t>
      </w:r>
      <w:r>
        <w:t xml:space="preserve"> </w:t>
      </w:r>
    </w:p>
    <w:p w14:paraId="4447D79D" w14:textId="77777777" w:rsidR="003119F7" w:rsidRDefault="003119F7">
      <w:pPr>
        <w:pStyle w:val="a3"/>
      </w:pPr>
      <w:r>
        <w:t xml:space="preserve">　　這一條說，「君主」，一個君主領導人，「能明察反常的言論」，這些言論反常了，賢明的君主他能夠覺察出來，知道言論不對，那麼能夠明察反常的言論，「才能看到禍亂的萌芽」。也就是災禍、禍亂的根源是從哪裡發生的，根據這個反常的言論，知道這些言論是不對的，這樣才能夠看到禍亂的根源，禍亂從哪裡生長出來。萌芽，就好像植物剛剛生起那個芽。所以一個不正確的言論，就是一個禍亂根源開始在萌芽了，好像植物開始在生長。特別現在的言論，很多地方言論自由，反常的言論那就太多太多了，這個我們都要去審慎的去判斷。「君主能聘任賢能的儒士，奸雄就會逃亡」，現在講選賢與能，聘任賢能的，儒士就讀書人，現在講知識分子，這些奸雄、奸臣就待不住，他就會逃走了。「君主信任久經考驗的老臣，萬事才能治理得好」，一個君主領導人能夠信任已經很久、有經驗的，經過這些種種考驗的老臣，就是這些當官的、資格很老的，他有經驗，有經驗辦起事來就辦得好，所以萬事才能治理得好。「君主訪求不求名利的隱士」，隱士就是有道德、有學問的人，他不願意出來做官，他不會出來跟別人爭名奪利，他隱居起來，就像以前三國時代孔明一樣，還有在更早，周朝那個時候姜太公，這些都是有道德學問的隱士。「這些士人的</w:t>
      </w:r>
      <w:r>
        <w:t>實德才得以宣揚」，所以君主去尋求不求名利的隱士，這些士人（讀書人）他真實的才德，真實的德行、才能，他才能夠把它宣揚出來，「進而發揮教化的作用」。所以這一條也是「審斷」很重要的一條。</w:t>
      </w:r>
      <w:r>
        <w:t xml:space="preserve"> </w:t>
      </w:r>
    </w:p>
    <w:p w14:paraId="13276B9E" w14:textId="77777777" w:rsidR="003119F7" w:rsidRDefault="003119F7">
      <w:pPr>
        <w:pStyle w:val="a3"/>
      </w:pPr>
      <w:r>
        <w:t xml:space="preserve">　　好，這一條我們就學習到這裡。祝大家福慧增長，法喜充滿。阿彌陀佛！　　</w:t>
      </w:r>
    </w:p>
    <w:sectPr w:rsidR="003119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0E425" w14:textId="77777777" w:rsidR="003119F7" w:rsidRDefault="003119F7" w:rsidP="00354C23">
      <w:r>
        <w:separator/>
      </w:r>
    </w:p>
  </w:endnote>
  <w:endnote w:type="continuationSeparator" w:id="0">
    <w:p w14:paraId="5D42F7AE" w14:textId="77777777" w:rsidR="003119F7" w:rsidRDefault="003119F7" w:rsidP="00354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A87C0" w14:textId="77777777" w:rsidR="003119F7" w:rsidRDefault="003119F7" w:rsidP="00354C23">
      <w:r>
        <w:separator/>
      </w:r>
    </w:p>
  </w:footnote>
  <w:footnote w:type="continuationSeparator" w:id="0">
    <w:p w14:paraId="772538B8" w14:textId="77777777" w:rsidR="003119F7" w:rsidRDefault="003119F7" w:rsidP="00354C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C23"/>
    <w:rsid w:val="003119F7"/>
    <w:rsid w:val="00354C2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4249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4C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4C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4C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4C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