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BAC0" w14:textId="77777777" w:rsidR="00A46FEA" w:rsidRDefault="00A46FEA">
      <w:r>
        <w:t>《群書治要３６Ｏ》第二冊</w:t>
      </w:r>
      <w:r>
        <w:t>—</w:t>
      </w:r>
      <w:r>
        <w:t xml:space="preserve">不能除奸用賢的原因　　悟道法師主講　　（第七十集）　　</w:t>
      </w:r>
      <w:r>
        <w:t>2021/11/21</w:t>
      </w:r>
      <w:r>
        <w:t xml:space="preserve">　　華藏淨宗學會　　檔名：</w:t>
      </w:r>
      <w:r>
        <w:t xml:space="preserve">WD20-054-0070 </w:t>
      </w:r>
    </w:p>
    <w:p w14:paraId="2B7036C3" w14:textId="77777777" w:rsidR="00A46FEA" w:rsidRDefault="00A46FEA">
      <w:pPr>
        <w:pStyle w:val="a3"/>
      </w:pPr>
      <w:r>
        <w:t xml:space="preserve">　　諸位同學，大家好！我們繼續來學習《群書治要３６Ｏ》第二冊，第一單元「君道」，七、「審斷」。</w:t>
      </w:r>
      <w:r>
        <w:t xml:space="preserve"> </w:t>
      </w:r>
    </w:p>
    <w:p w14:paraId="0AF1969B" w14:textId="77777777" w:rsidR="00A46FEA" w:rsidRDefault="00A46FEA">
      <w:pPr>
        <w:pStyle w:val="a3"/>
      </w:pPr>
      <w:r>
        <w:t xml:space="preserve">　　【七十、人主莫不欲得賢而用之，而所用者不免於不肖；莫不欲得奸而除之，而所除者不免於罰賢。若是者，賞罰之不當，任使之所由也。人主之所賞，非謂其不可賞也，必以為當矣；人主之所罪，非以為不可罰也，必以為信矣。智不能見是非之理，明不能察浸潤之言，所任者不必智，所用者不必忠，故有賞賢罰暴之名，而有戮能養奸之實，此天下之大患也。】</w:t>
      </w:r>
      <w:r>
        <w:t xml:space="preserve"> </w:t>
      </w:r>
    </w:p>
    <w:p w14:paraId="712B81E3" w14:textId="77777777" w:rsidR="00A46FEA" w:rsidRDefault="00A46FEA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2D22C98B" w14:textId="77777777" w:rsidR="00A46FEA" w:rsidRDefault="00A46FEA">
      <w:pPr>
        <w:pStyle w:val="a3"/>
      </w:pPr>
      <w:r>
        <w:t xml:space="preserve">　　『信』這個字是果真、確實的意思。『浸潤』這兩個字是逐漸逐漸的，「引申為積久而發生作用」。</w:t>
      </w:r>
      <w:r>
        <w:t xml:space="preserve"> </w:t>
      </w:r>
    </w:p>
    <w:p w14:paraId="2A9A9883" w14:textId="77777777" w:rsidR="00A46FEA" w:rsidRDefault="00A46FEA">
      <w:pPr>
        <w:pStyle w:val="a3"/>
      </w:pPr>
      <w:r>
        <w:t xml:space="preserve">　　這一條是說君主，一個領導人「無不想得到賢才並任用他們」，大家都是想得到人才來任用。「但是所任用的人中總是難免有不賢的人」，用人當中難免會用到不是賢能的人。「君主無不想抓住奸人而鏟除他們，但被鏟除的人中總是難免有賢能的人」，而不是剷除奸人。「像這種情況出現，是因為賞罰失當、委任官員不妥造成的」，賞罰不妥當了，委任的官員也是不妥當，才會造成這種現象。「君主所獎賞的，並不是明知道這個人不應該獎賞，而偏要獎賞他，一定自以為獎賞得十分恰當」，這是自己認為他的獎賞沒有錯；「君主所懲罰的，並不是明知道這個人不該懲罰，卻偏要懲罰他，一定是認為懲罰得恰到好處」，懲罰得沒錯。這個問題，「在於君主的智慧不能夠分辨是非曲直」，才會造成這種現象，「其賢明的程度還不能夠識別漸漸滲透的讒言」，一定是這樣的。讒言，他還是不能夠去分辨，不能夠去判斷那些讒言，講那些壞話的。「所委任的人就未必真有智慧」，他委任、任命的這些官員也就未必真有智慧，「所用的人未必忠誠，所以雖然名義上是賞賜賢能而懲罰暴徒」，名義上是這樣，就是賞賢罰暴，但是實質上，卻是往往懲罰了賢能的人而姑息了奸人，奸惡的人。如果一個君主是這樣的情況，「這是天下的大患啊！」</w:t>
      </w:r>
      <w:r>
        <w:t xml:space="preserve"> </w:t>
      </w:r>
    </w:p>
    <w:p w14:paraId="07D9AA37" w14:textId="77777777" w:rsidR="00A46FEA" w:rsidRDefault="00A46FEA">
      <w:pPr>
        <w:pStyle w:val="a3"/>
      </w:pPr>
      <w:r>
        <w:t xml:space="preserve">　　好，這一條我們就學習到這裡。祝大家福慧增長，法喜充滿。阿彌陀佛！　　</w:t>
      </w:r>
    </w:p>
    <w:sectPr w:rsidR="00A46F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2D45D" w14:textId="77777777" w:rsidR="00A46FEA" w:rsidRDefault="00A46FEA" w:rsidP="00F324D0">
      <w:r>
        <w:separator/>
      </w:r>
    </w:p>
  </w:endnote>
  <w:endnote w:type="continuationSeparator" w:id="0">
    <w:p w14:paraId="7CC73123" w14:textId="77777777" w:rsidR="00A46FEA" w:rsidRDefault="00A46FEA" w:rsidP="00F32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B0E7B" w14:textId="77777777" w:rsidR="00A46FEA" w:rsidRDefault="00A46FEA" w:rsidP="00F324D0">
      <w:r>
        <w:separator/>
      </w:r>
    </w:p>
  </w:footnote>
  <w:footnote w:type="continuationSeparator" w:id="0">
    <w:p w14:paraId="4D7BAADF" w14:textId="77777777" w:rsidR="00A46FEA" w:rsidRDefault="00A46FEA" w:rsidP="00F324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D0"/>
    <w:rsid w:val="007931EE"/>
    <w:rsid w:val="00A46FEA"/>
    <w:rsid w:val="00F3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AD8E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24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24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24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24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