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15C7" w14:textId="77777777" w:rsidR="005D1D5B" w:rsidRDefault="005D1D5B">
      <w:r>
        <w:t>《群書治要３６Ｏ》第二冊</w:t>
      </w:r>
      <w:r>
        <w:t>—</w:t>
      </w:r>
      <w:r>
        <w:t xml:space="preserve">家國興，貴在諫　　悟道法師主講　　（第八十二集）　　</w:t>
      </w:r>
      <w:r>
        <w:t>2021/12/3</w:t>
      </w:r>
      <w:r>
        <w:t xml:space="preserve">　　華藏淨宗學會　　檔名：</w:t>
      </w:r>
      <w:r>
        <w:t xml:space="preserve">WD20-054-0082 </w:t>
      </w:r>
    </w:p>
    <w:p w14:paraId="08AC4ABD" w14:textId="77777777" w:rsidR="005D1D5B" w:rsidRDefault="005D1D5B">
      <w:pPr>
        <w:pStyle w:val="a3"/>
      </w:pPr>
      <w:r>
        <w:t xml:space="preserve">　　諸位同學，大家好！我們繼續來學習《群書治要３６Ｏ》第二冊，第二單元「臣術」，三、「勸諫」。</w:t>
      </w:r>
      <w:r>
        <w:t xml:space="preserve"> </w:t>
      </w:r>
    </w:p>
    <w:p w14:paraId="54BBE729" w14:textId="77777777" w:rsidR="005D1D5B" w:rsidRDefault="005D1D5B">
      <w:pPr>
        <w:pStyle w:val="a3"/>
      </w:pPr>
      <w:r>
        <w:t xml:space="preserve">　　【八十二、故曰：「危而不持，顛而不扶，則將焉用彼相？扶之之道，莫過於諫矣。故子從命者，不得為孝；臣苟順者，不得為忠。是以國之將興，貴在諫臣；家之將盛，貴在諫子。」】</w:t>
      </w:r>
      <w:r>
        <w:t xml:space="preserve"> </w:t>
      </w:r>
    </w:p>
    <w:p w14:paraId="479FFA11" w14:textId="77777777" w:rsidR="005D1D5B" w:rsidRDefault="005D1D5B">
      <w:pPr>
        <w:pStyle w:val="a3"/>
      </w:pPr>
      <w:r>
        <w:t xml:space="preserve">　　這一條出自於卷四十七，《政要論》。</w:t>
      </w:r>
      <w:r>
        <w:t xml:space="preserve"> </w:t>
      </w:r>
    </w:p>
    <w:p w14:paraId="5F4946C6" w14:textId="77777777" w:rsidR="005D1D5B" w:rsidRDefault="005D1D5B">
      <w:pPr>
        <w:pStyle w:val="a3"/>
      </w:pPr>
      <w:r>
        <w:t xml:space="preserve">　　「因此（孔子）說：君主遇到危險而不去護持，君主就要跌倒而不去攙扶，那君主還要這樣的臣子幹什麼呢？」就是做一個臣子如果遇到君主領導人他有危險，看他要做錯事、下錯政策了，臣子知道了，你不去扶持他、不去幫助他，那還要這些臣子幹什麼？這是一個問話，那就不需要這些人了，養這些人就沒有用了，君主遇到危險，他也不去幫助、不去護持。「而扶持的方法，沒有比諫諍更好的了。」遇到君主有危險，做臣子的人一定要去扶持、要去幫助，扶持的方法，諫諍、勸諫。君主領導人做錯了、政策下錯了，要去勸諫，勸君主改正，所以沒比諫諍、勸諫更好的方法；最好的方法就是要勸諫、要提醒，這個才是一個為人臣應該盡到的責任跟義務。「因此，做兒子的如果只是一味聽從父親的話，算不得是真正的孝。」如果父親做的事情是對的，當然要聽；如果做得不對，也是要勸諫，不能陷父母於不義，這才是真正的孝。所以真正孝子也是要勸諫，父母做錯事要勸諫，不能讓父母一直錯下去。做臣子的人如果「只是一味順從君主的意思」，君主領導人對了也順從、不對也順從，對了可以順從，不對的要勸諫，不能全部都順從，如果一味的順從君主的意思，君主做錯了、下錯政策了，做臣子也不勸諫，這個不是真正的忠臣。所以一個忠臣</w:t>
      </w:r>
      <w:r>
        <w:t>，君主領導人做錯事，要提醒他，要勸諫，這個才是忠，真正的盡忠。「因此國家將要興旺，貴在有能夠直言諫諍的大臣」，一個國家要興旺起來，它最可貴的就是要有能夠直言諫諍的大臣，不顧自己的生死，一心一意為君主、國家去諫諍，勸諫。「家庭將要興旺，貴在有能夠勸諫父母的孩子。」一個家庭如果要興旺，最可貴的也是要有能夠勸諫父母過錯的孩子，這個才是真正的盡孝。所以忠孝都要勸諫。</w:t>
      </w:r>
      <w:r>
        <w:t xml:space="preserve"> </w:t>
      </w:r>
    </w:p>
    <w:p w14:paraId="192D09A7" w14:textId="77777777" w:rsidR="005D1D5B" w:rsidRDefault="005D1D5B">
      <w:pPr>
        <w:pStyle w:val="a3"/>
      </w:pPr>
      <w:r>
        <w:t xml:space="preserve">　　好，這一條我們就學習到這裡。祝大家福慧增長，法喜充滿。阿彌陀佛！　　</w:t>
      </w:r>
    </w:p>
    <w:sectPr w:rsidR="005D1D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DDF2" w14:textId="77777777" w:rsidR="005D1D5B" w:rsidRDefault="005D1D5B" w:rsidP="002D1B4A">
      <w:r>
        <w:separator/>
      </w:r>
    </w:p>
  </w:endnote>
  <w:endnote w:type="continuationSeparator" w:id="0">
    <w:p w14:paraId="25A325F8" w14:textId="77777777" w:rsidR="005D1D5B" w:rsidRDefault="005D1D5B" w:rsidP="002D1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93F5A9" w14:textId="77777777" w:rsidR="005D1D5B" w:rsidRDefault="005D1D5B" w:rsidP="002D1B4A">
      <w:r>
        <w:separator/>
      </w:r>
    </w:p>
  </w:footnote>
  <w:footnote w:type="continuationSeparator" w:id="0">
    <w:p w14:paraId="24856DE2" w14:textId="77777777" w:rsidR="005D1D5B" w:rsidRDefault="005D1D5B" w:rsidP="002D1B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B4A"/>
    <w:rsid w:val="002D1B4A"/>
    <w:rsid w:val="005D1D5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E6A0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D1B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D1B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D1B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D1B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