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D084" w14:textId="77777777" w:rsidR="00786A92" w:rsidRDefault="00786A92">
      <w:r>
        <w:t>《群書治要３６Ｏ》第二冊</w:t>
      </w:r>
      <w:r>
        <w:t>—</w:t>
      </w:r>
      <w:r>
        <w:t xml:space="preserve">至靜而德方　　悟道法師主講　　（第九十一集）　　</w:t>
      </w:r>
      <w:r>
        <w:t>2021/12/12</w:t>
      </w:r>
      <w:r>
        <w:t xml:space="preserve">　　華藏淨宗學會　　檔名：</w:t>
      </w:r>
      <w:r>
        <w:t xml:space="preserve">WD20-054-0091 </w:t>
      </w:r>
    </w:p>
    <w:p w14:paraId="1A0E2462" w14:textId="77777777" w:rsidR="00786A92" w:rsidRDefault="00786A92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2B968192" w14:textId="77777777" w:rsidR="00786A92" w:rsidRDefault="00786A92">
      <w:pPr>
        <w:pStyle w:val="a3"/>
      </w:pPr>
      <w:r>
        <w:t xml:space="preserve">　　【九十一、坤，至柔而動也剛，至靜而德方，含萬物而化光。坤道其順乎，承天而時行。】</w:t>
      </w:r>
      <w:r>
        <w:t xml:space="preserve"> </w:t>
      </w:r>
    </w:p>
    <w:p w14:paraId="47F579D5" w14:textId="77777777" w:rsidR="00786A92" w:rsidRDefault="00786A92">
      <w:pPr>
        <w:pStyle w:val="a3"/>
      </w:pPr>
      <w:r>
        <w:t xml:space="preserve">　　這一條出自於卷一，《周易》。</w:t>
      </w:r>
      <w:r>
        <w:t xml:space="preserve"> </w:t>
      </w:r>
    </w:p>
    <w:p w14:paraId="2F4FB845" w14:textId="77777777" w:rsidR="00786A92" w:rsidRDefault="00786A92">
      <w:pPr>
        <w:pStyle w:val="a3"/>
      </w:pPr>
      <w:r>
        <w:t xml:space="preserve">　　『化光』是德化廣大的意思。</w:t>
      </w:r>
      <w:r>
        <w:t xml:space="preserve"> </w:t>
      </w:r>
    </w:p>
    <w:p w14:paraId="205D0B61" w14:textId="77777777" w:rsidR="00786A92" w:rsidRDefault="00786A92">
      <w:pPr>
        <w:pStyle w:val="a3"/>
      </w:pPr>
      <w:r>
        <w:t xml:space="preserve">　　「坤卦六爻皆陰，至柔，但一有所動便顯示出剛健的特性；它的形態是至靜的，但具有方正的德性，含養萬物而德化廣大。坤道是如此的柔順，它總是順承著天道而行，隨著時節運轉不息。」這一條講的就是卦相，坤卦屬於陰，六爻皆陰，陰屬於柔順，但是它一有所動，它就會顯示出剛健的一個特性。它的形態是至靜的，但是它具備有方正的德性。所以坤含養萬物，它的德化很廣大。坤是柔順，它總是順著天道來運行。這些我們對應在人的方面，女子屬於坤，她的德性是柔順。《太上感應篇》講「男不忠良，女不柔順」，女子是代表坤，她的特性是要柔順，如果女子不柔順就不對了。柔順是女子的德性，所以她能夠含養萬物，德化廣大。</w:t>
      </w:r>
      <w:r>
        <w:t xml:space="preserve"> </w:t>
      </w:r>
    </w:p>
    <w:p w14:paraId="2C8A59B0" w14:textId="77777777" w:rsidR="00786A92" w:rsidRDefault="00786A92">
      <w:pPr>
        <w:pStyle w:val="a3"/>
      </w:pPr>
      <w:r>
        <w:t xml:space="preserve">　　好，這一條我們就學習到這裡。祝大家福慧增長，法喜充滿。阿彌陀佛！　　</w:t>
      </w:r>
    </w:p>
    <w:sectPr w:rsidR="00786A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6B08" w14:textId="77777777" w:rsidR="00786A92" w:rsidRDefault="00786A92" w:rsidP="00E95EB1">
      <w:r>
        <w:separator/>
      </w:r>
    </w:p>
  </w:endnote>
  <w:endnote w:type="continuationSeparator" w:id="0">
    <w:p w14:paraId="3AE1EC2E" w14:textId="77777777" w:rsidR="00786A92" w:rsidRDefault="00786A92" w:rsidP="00E95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D131" w14:textId="77777777" w:rsidR="00786A92" w:rsidRDefault="00786A92" w:rsidP="00E95EB1">
      <w:r>
        <w:separator/>
      </w:r>
    </w:p>
  </w:footnote>
  <w:footnote w:type="continuationSeparator" w:id="0">
    <w:p w14:paraId="2D1F25E4" w14:textId="77777777" w:rsidR="00786A92" w:rsidRDefault="00786A92" w:rsidP="00E95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B1"/>
    <w:rsid w:val="00786A92"/>
    <w:rsid w:val="007931EE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FAB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5E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5E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5E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5E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