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0EC5" w14:textId="77777777" w:rsidR="004266E8" w:rsidRDefault="004266E8">
      <w:r>
        <w:t>《群書治要３６Ｏ》第二冊</w:t>
      </w:r>
      <w:r>
        <w:t>—</w:t>
      </w:r>
      <w:r>
        <w:t xml:space="preserve">順逆無別，皆成大義　　悟道法師主講　　（第九十四集）　　</w:t>
      </w:r>
      <w:r>
        <w:t>2021/12/15</w:t>
      </w:r>
      <w:r>
        <w:t xml:space="preserve">　　華藏淨宗學會　　檔名：</w:t>
      </w:r>
      <w:r>
        <w:t xml:space="preserve">WD20-054-0094 </w:t>
      </w:r>
    </w:p>
    <w:p w14:paraId="78907720" w14:textId="77777777" w:rsidR="004266E8" w:rsidRDefault="004266E8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5937057A" w14:textId="77777777" w:rsidR="004266E8" w:rsidRDefault="004266E8">
      <w:pPr>
        <w:pStyle w:val="a3"/>
      </w:pPr>
      <w:r>
        <w:t xml:space="preserve">　　【九十四、夫道以人之難為易也。是故曾子曰：「父母愛之，喜而不忘；父母惡之，懼而無咎。」然則愛與惡，其於成孝無擇也。史鰌曰：「君親而近之，至敬以遜；貌而疏之，敬無怨。」然則親與疏，其於成忠無擇也。孔子曰：「自娛於檃括之中，直己而不直人，以善廢而不邑邑，蘧伯玉之行也。」然則興與廢，其於成善無擇也。屈侯附曰：「賢者易知也，觀其富之所分，達之所進，窮之所不取。」然則窮與達，其於成賢無擇也。是故愛惡親疏，廢興窮達，皆可以成義。】</w:t>
      </w:r>
      <w:r>
        <w:t xml:space="preserve"> </w:t>
      </w:r>
    </w:p>
    <w:p w14:paraId="2EDA0717" w14:textId="77777777" w:rsidR="004266E8" w:rsidRDefault="004266E8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7D4EDB2A" w14:textId="77777777" w:rsidR="004266E8" w:rsidRDefault="004266E8">
      <w:pPr>
        <w:pStyle w:val="a3"/>
      </w:pPr>
      <w:r>
        <w:t xml:space="preserve">　　這一條說，「若循著道義來做事，就能使那些別人覺得困難的事情變得容易。曾子說：父母疼愛自己，心裡高興而不忘父母恩德；父母討厭自己，則戒慎恐懼不惹父母生氣。既然如此，那麼不論父母喜歡還是討厭自己，對於自己成就孝心來說，沒有什麼區別。史鰌說：君王親近自己，就禮敬而恭順；君王疏遠自己，就恭敬而無怨。既然如此，那麼不論君王親近還是疏遠自己，對於自己成就忠誠來說，沒有什麼區別。孔夫子說：在自我矯正中感到快樂，嚴格要求自己而不苛求別人，有才德而被廢置不用，卻能不鬱鬱寡歡，這就是賢人蘧伯玉的德行。既然如此，那麼不論被舉用還是被棄置，對於自己養德行善來說，也沒有什麼區別。屈侯附說：是否賢德很容易辨別，只要觀察他富裕時如何分配財富，發達時舉薦什麼樣的人，窮困時如何拒絕外面的誘惑。既然如此，那麼不論窮困與發達，對於自己成就賢德來說，沒有什麼區別。所以，無論別人對我們喜愛還是厭惡、親近或是疏遠，還是自己人生衰敗、興旺，或是窮困、發達，都可以成就自己的大義。」這一條就是無論遭遇到什麼樣的一個情況，佛法講順逆境界，對自己修養、修行沒有差別，好的境界我也是要修行，不好的境界也是要修行。</w:t>
      </w:r>
      <w:r>
        <w:t xml:space="preserve"> </w:t>
      </w:r>
    </w:p>
    <w:p w14:paraId="553AC3FB" w14:textId="77777777" w:rsidR="004266E8" w:rsidRDefault="004266E8">
      <w:pPr>
        <w:pStyle w:val="a3"/>
      </w:pPr>
      <w:r>
        <w:t xml:space="preserve">　　好，這一條我們就學習到這裡。祝大家福慧增長，法喜充滿。阿彌陀佛！　　</w:t>
      </w:r>
    </w:p>
    <w:sectPr w:rsidR="00426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FC78" w14:textId="77777777" w:rsidR="004266E8" w:rsidRDefault="004266E8" w:rsidP="007B47E1">
      <w:r>
        <w:separator/>
      </w:r>
    </w:p>
  </w:endnote>
  <w:endnote w:type="continuationSeparator" w:id="0">
    <w:p w14:paraId="18586F98" w14:textId="77777777" w:rsidR="004266E8" w:rsidRDefault="004266E8" w:rsidP="007B4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098E" w14:textId="77777777" w:rsidR="004266E8" w:rsidRDefault="004266E8" w:rsidP="007B47E1">
      <w:r>
        <w:separator/>
      </w:r>
    </w:p>
  </w:footnote>
  <w:footnote w:type="continuationSeparator" w:id="0">
    <w:p w14:paraId="08EFF6F9" w14:textId="77777777" w:rsidR="004266E8" w:rsidRDefault="004266E8" w:rsidP="007B4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E1"/>
    <w:rsid w:val="004266E8"/>
    <w:rsid w:val="007931EE"/>
    <w:rsid w:val="007B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74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7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7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7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7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