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5306" w14:textId="77777777" w:rsidR="00D30ADE" w:rsidRDefault="00D30ADE">
      <w:r>
        <w:t>《群書治要３６Ｏ》第二冊</w:t>
      </w:r>
      <w:r>
        <w:t>—</w:t>
      </w:r>
      <w:r>
        <w:t xml:space="preserve">利民是道，天下歸之　　悟道法師主講　　（第九十八集）　　</w:t>
      </w:r>
      <w:r>
        <w:t>2021/12/19</w:t>
      </w:r>
      <w:r>
        <w:t xml:space="preserve">　　華藏淨宗學會　　檔名：</w:t>
      </w:r>
      <w:r>
        <w:t xml:space="preserve">WD20-054-0098 </w:t>
      </w:r>
    </w:p>
    <w:p w14:paraId="77DED5EF" w14:textId="77777777" w:rsidR="00D30ADE" w:rsidRDefault="00D30ADE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3AC219FA" w14:textId="77777777" w:rsidR="00D30ADE" w:rsidRDefault="00D30ADE">
      <w:pPr>
        <w:pStyle w:val="a3"/>
      </w:pPr>
      <w:r>
        <w:t xml:space="preserve">　　【九十八、天有時、地有財，能與人共之者，仁也。仁之所在，天下歸之。免人之死、解人之難、救人之患、濟人之急者，德也。德之所在，天下歸之。與人同憂同樂、同好同惡者，義也。義之所在，天下歸之。凡人惡死而樂生，好得而歸利。能生利者，道也。道之所在，天下歸之。】</w:t>
      </w:r>
      <w:r>
        <w:t xml:space="preserve"> </w:t>
      </w:r>
    </w:p>
    <w:p w14:paraId="436B51E1" w14:textId="77777777" w:rsidR="00D30ADE" w:rsidRDefault="00D30ADE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0730F836" w14:textId="77777777" w:rsidR="00D30ADE" w:rsidRDefault="00D30ADE">
      <w:pPr>
        <w:pStyle w:val="a3"/>
      </w:pPr>
      <w:r>
        <w:t xml:space="preserve">　　「天有四時、地有財富，能和人民共同享用，就是仁愛。實施仁愛者，天下人就歸附他。使人民免遭死亡、解除人民的困難、救助人民的災患、接濟人民的急需，這些就是恩德。廣施恩德者，天下人就歸順他。和人民同憂同樂、同好同惡，就是義。踐行道義者，天下人就歸附他。所有的人都害怕死亡而樂於生存，喜歡得到好處和利益。能使天下人都獲得利益的，就是道。有道者，天下人就歸附他。」</w:t>
      </w:r>
      <w:r>
        <w:t xml:space="preserve"> </w:t>
      </w:r>
    </w:p>
    <w:p w14:paraId="7CAEF06D" w14:textId="77777777" w:rsidR="00D30ADE" w:rsidRDefault="00D30ADE">
      <w:pPr>
        <w:pStyle w:val="a3"/>
      </w:pPr>
      <w:r>
        <w:t xml:space="preserve">　　好，這一條我們就學習到這裡。祝大家福慧增長，法喜充滿。阿彌陀佛！　　</w:t>
      </w:r>
    </w:p>
    <w:sectPr w:rsidR="00D30A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71D80" w14:textId="77777777" w:rsidR="00D30ADE" w:rsidRDefault="00D30ADE" w:rsidP="000D0DE6">
      <w:r>
        <w:separator/>
      </w:r>
    </w:p>
  </w:endnote>
  <w:endnote w:type="continuationSeparator" w:id="0">
    <w:p w14:paraId="35186C58" w14:textId="77777777" w:rsidR="00D30ADE" w:rsidRDefault="00D30ADE" w:rsidP="000D0D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A8B54" w14:textId="77777777" w:rsidR="00D30ADE" w:rsidRDefault="00D30ADE" w:rsidP="000D0DE6">
      <w:r>
        <w:separator/>
      </w:r>
    </w:p>
  </w:footnote>
  <w:footnote w:type="continuationSeparator" w:id="0">
    <w:p w14:paraId="4E7FDDF9" w14:textId="77777777" w:rsidR="00D30ADE" w:rsidRDefault="00D30ADE" w:rsidP="000D0D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E6"/>
    <w:rsid w:val="000D0DE6"/>
    <w:rsid w:val="007931EE"/>
    <w:rsid w:val="00D3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181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0D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0D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0D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0D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