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67DE" w14:textId="77777777" w:rsidR="00E85EB7" w:rsidRDefault="00E85EB7">
      <w:r>
        <w:t>《群書治要３６Ｏ》第二冊</w:t>
      </w:r>
      <w:r>
        <w:t>—</w:t>
      </w:r>
      <w:r>
        <w:t xml:space="preserve">人與禽獸之差異　　悟道法師主講　　（第一一一集）　　</w:t>
      </w:r>
      <w:r>
        <w:t>2022/1/1</w:t>
      </w:r>
      <w:r>
        <w:t xml:space="preserve">　　華藏淨宗學會　　檔名：</w:t>
      </w:r>
      <w:r>
        <w:t xml:space="preserve">WD20-054-0111 </w:t>
      </w:r>
    </w:p>
    <w:p w14:paraId="084962AE" w14:textId="77777777" w:rsidR="00E85EB7" w:rsidRDefault="00E85EB7">
      <w:pPr>
        <w:pStyle w:val="a3"/>
      </w:pPr>
      <w:r>
        <w:t xml:space="preserve">　　諸位同學，大家好！我們繼續來學習《群書治要３６Ｏ》第二冊，第三單元「貴德」，三、「仁義」。</w:t>
      </w:r>
      <w:r>
        <w:t xml:space="preserve"> </w:t>
      </w:r>
    </w:p>
    <w:p w14:paraId="025B5514" w14:textId="77777777" w:rsidR="00E85EB7" w:rsidRDefault="00E85EB7">
      <w:pPr>
        <w:pStyle w:val="a3"/>
      </w:pPr>
      <w:r>
        <w:t xml:space="preserve">　　【一一一、凡人所以貴於禽獸者，以有仁愛，知相敬事也。】</w:t>
      </w:r>
      <w:r>
        <w:t xml:space="preserve"> </w:t>
      </w:r>
    </w:p>
    <w:p w14:paraId="04DB85A9" w14:textId="77777777" w:rsidR="00E85EB7" w:rsidRDefault="00E85EB7">
      <w:pPr>
        <w:pStyle w:val="a3"/>
      </w:pPr>
      <w:r>
        <w:t xml:space="preserve">　　這一條出自於卷二十一，《後漢書（一）》。</w:t>
      </w:r>
      <w:r>
        <w:t xml:space="preserve"> </w:t>
      </w:r>
    </w:p>
    <w:p w14:paraId="74A34A02" w14:textId="77777777" w:rsidR="00E85EB7" w:rsidRDefault="00E85EB7">
      <w:pPr>
        <w:pStyle w:val="a3"/>
      </w:pPr>
      <w:r>
        <w:t xml:space="preserve">　　『凡人所以貴於禽獸者』，凡是「人比禽獸可貴的地方，就是因為有仁愛之心，知道互相尊敬對待」。仁愛在人類當中，無論哪一個國家民族，無論任何一個宗教，是所有一切宗教的核心，就是愛，仁愛。這個可以說明人他可貴的地方，就是因為人類知道仁愛，知道人與人應該互相尊敬對待。禽獸牠就不知道有仁愛之心，這是人跟禽獸不一樣的一個地方，也是比禽獸其他動物可貴的地方。所以我們中國傳統文化講，天地人，人為什麼能夠跟天地成為三才？憑什麼人是三才之一？因為人懂得仁愛。其他動物牠就不懂，這是人為什麼比禽獸可貴的地方就是在於仁，人類知道要仁愛，要互相尊敬。</w:t>
      </w:r>
      <w:r>
        <w:t xml:space="preserve"> </w:t>
      </w:r>
    </w:p>
    <w:p w14:paraId="375B269A" w14:textId="77777777" w:rsidR="00E85EB7" w:rsidRDefault="00E85EB7">
      <w:pPr>
        <w:pStyle w:val="a3"/>
      </w:pPr>
      <w:r>
        <w:t xml:space="preserve">　　好，這一條我們就學習到這裡。祝大家福慧增長，法喜充滿。阿彌陀佛！　　</w:t>
      </w:r>
    </w:p>
    <w:sectPr w:rsidR="00E85E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1D5F5" w14:textId="77777777" w:rsidR="00E85EB7" w:rsidRDefault="00E85EB7" w:rsidP="002D6615">
      <w:r>
        <w:separator/>
      </w:r>
    </w:p>
  </w:endnote>
  <w:endnote w:type="continuationSeparator" w:id="0">
    <w:p w14:paraId="43D5FD83" w14:textId="77777777" w:rsidR="00E85EB7" w:rsidRDefault="00E85EB7" w:rsidP="002D6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FA87D" w14:textId="77777777" w:rsidR="00E85EB7" w:rsidRDefault="00E85EB7" w:rsidP="002D6615">
      <w:r>
        <w:separator/>
      </w:r>
    </w:p>
  </w:footnote>
  <w:footnote w:type="continuationSeparator" w:id="0">
    <w:p w14:paraId="44936CC0" w14:textId="77777777" w:rsidR="00E85EB7" w:rsidRDefault="00E85EB7" w:rsidP="002D66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15"/>
    <w:rsid w:val="002D6615"/>
    <w:rsid w:val="007931EE"/>
    <w:rsid w:val="00E8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0B8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66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66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66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66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