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F0E9B" w14:textId="77777777" w:rsidR="00663CAF" w:rsidRDefault="00663CAF">
      <w:r>
        <w:t>《群書治要３６Ｏ》第二冊</w:t>
      </w:r>
      <w:r>
        <w:t>—</w:t>
      </w:r>
      <w:r>
        <w:t xml:space="preserve">富貴道義　　悟道法師主講　　（第一一八集）　　</w:t>
      </w:r>
      <w:r>
        <w:t>2022/1/8</w:t>
      </w:r>
      <w:r>
        <w:t xml:space="preserve">　　華藏淨宗學會　　檔名：</w:t>
      </w:r>
      <w:r>
        <w:t xml:space="preserve">WD20-054-0118 </w:t>
      </w:r>
    </w:p>
    <w:p w14:paraId="52A01278" w14:textId="77777777" w:rsidR="00663CAF" w:rsidRDefault="00663CAF">
      <w:pPr>
        <w:pStyle w:val="a3"/>
      </w:pPr>
      <w:r>
        <w:t xml:space="preserve">　　諸位同學，大家好！我們繼續來學習《群書治要３６Ｏ》第二冊，第三單元「貴德」，三、「仁義」。</w:t>
      </w:r>
      <w:r>
        <w:t xml:space="preserve"> </w:t>
      </w:r>
    </w:p>
    <w:p w14:paraId="61F16E57" w14:textId="77777777" w:rsidR="00663CAF" w:rsidRDefault="00663CAF">
      <w:pPr>
        <w:pStyle w:val="a3"/>
      </w:pPr>
      <w:r>
        <w:t xml:space="preserve">　　【一一八、孔子曰：「不義而富且貴，於我如浮雲。」】</w:t>
      </w:r>
      <w:r>
        <w:t xml:space="preserve"> </w:t>
      </w:r>
    </w:p>
    <w:p w14:paraId="0622FD44" w14:textId="77777777" w:rsidR="00663CAF" w:rsidRDefault="00663CAF">
      <w:pPr>
        <w:pStyle w:val="a3"/>
      </w:pPr>
      <w:r>
        <w:t xml:space="preserve">　　這一條出自於卷四十八，《體論》。</w:t>
      </w:r>
      <w:r>
        <w:t xml:space="preserve"> </w:t>
      </w:r>
    </w:p>
    <w:p w14:paraId="075ABE46" w14:textId="77777777" w:rsidR="00663CAF" w:rsidRDefault="00663CAF">
      <w:pPr>
        <w:pStyle w:val="a3"/>
      </w:pPr>
      <w:r>
        <w:t xml:space="preserve">　　孔子說，用不合乎道義的手段得到的財富與榮貴，對於我來講，「就如同天上聚散不定的浮雲一樣，不值得花費心思去追逐」。這一條，孔子（孔聖人）教導我們，就是教我們富貴不能夠以不義的方法手段去取得。我們現在人希望得到榮華富貴，但是他用什麼手段？他不是用道德仁義這種正當的手段來取得，而是用不道德仁義的手段，就是取非義之財，取得的榮華富貴不合乎義，就是不合理的。用什麼方法？現在人都學西方國家的那種錯誤觀念，就是用競爭、用鬥爭、用戰爭，用這樣的一個態度來奪取榮華富貴。用這樣的手段來得到榮華富貴，在孔子來看，那個是不值得的，絕對不能用這樣不合乎道義的手段取得榮華富貴。如果用不合乎道德仁義的這種手段去取得榮華富貴，就像天上浮雲聚散不定，也就是說這樣的榮華富貴得到了很快就消失掉了，變化萬端，這個是不合乎道義的。榮華富貴，如果合乎道義它才能長久；不合乎道義，雖然得到，很快它就沒有了，沒有幾年他的財富地位就沒有了。</w:t>
      </w:r>
      <w:r>
        <w:t xml:space="preserve"> </w:t>
      </w:r>
    </w:p>
    <w:p w14:paraId="3F42291E" w14:textId="77777777" w:rsidR="00663CAF" w:rsidRDefault="00663CAF">
      <w:pPr>
        <w:pStyle w:val="a3"/>
      </w:pPr>
      <w:r>
        <w:t xml:space="preserve">　　這個我們從佛法的因果來看，的確是如此。用不道義的手段取得富貴，這個造惡業，後面有果報。實在講，《了凡四訓》講一飲一啄、莫非前定，要取得榮華富貴，要依《了凡四訓》、依古聖先賢道德仁義去取得，那個榮華富貴就是真實的，比較能長久了。如果用不道義的方法手段取得的富貴不能長久，而且有損害，像道家的《太上感應篇》講，取非義之財，如鴆酒止渴，「非不暫飽，死亦及之」。非義就是不合乎道義的手段，去取得這種錢財、富貴，就像一個人口很渴要喝水解渴，但是喝的是毒酒，不但不能解渴，反而把自己給毒死了，這從因果觀點來看。所以孔子教導我們，不能用不合道義的手段取得富貴；富貴只要我們能夠依照道德仁義，老老實實的去做，自然會得到，這才是真實的。</w:t>
      </w:r>
      <w:r>
        <w:t xml:space="preserve"> </w:t>
      </w:r>
    </w:p>
    <w:p w14:paraId="68304BBF" w14:textId="77777777" w:rsidR="00663CAF" w:rsidRDefault="00663CAF">
      <w:pPr>
        <w:pStyle w:val="a3"/>
      </w:pPr>
      <w:r>
        <w:t xml:space="preserve">　　好，這一條我們就學習到這裡。祝大家福慧增長，法喜充滿。阿彌陀佛！　　</w:t>
      </w:r>
    </w:p>
    <w:sectPr w:rsidR="00663CA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55AEB" w14:textId="77777777" w:rsidR="00663CAF" w:rsidRDefault="00663CAF" w:rsidP="00DF5E90">
      <w:r>
        <w:separator/>
      </w:r>
    </w:p>
  </w:endnote>
  <w:endnote w:type="continuationSeparator" w:id="0">
    <w:p w14:paraId="4A5275AF" w14:textId="77777777" w:rsidR="00663CAF" w:rsidRDefault="00663CAF" w:rsidP="00DF5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A0498F" w14:textId="77777777" w:rsidR="00663CAF" w:rsidRDefault="00663CAF" w:rsidP="00DF5E90">
      <w:r>
        <w:separator/>
      </w:r>
    </w:p>
  </w:footnote>
  <w:footnote w:type="continuationSeparator" w:id="0">
    <w:p w14:paraId="4BFB7DA9" w14:textId="77777777" w:rsidR="00663CAF" w:rsidRDefault="00663CAF" w:rsidP="00DF5E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5E90"/>
    <w:rsid w:val="00663CAF"/>
    <w:rsid w:val="007931EE"/>
    <w:rsid w:val="00DF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153E3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5E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5E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5E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5E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787</Characters>
  <Application>Microsoft Office Word</Application>
  <DocSecurity>0</DocSecurity>
  <Lines>6</Lines>
  <Paragraphs>1</Paragraphs>
  <ScaleCrop>false</ScaleCrop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