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EFEC" w14:textId="77777777" w:rsidR="00E2128F" w:rsidRDefault="00E2128F">
      <w:r>
        <w:t>《群書治要３６Ｏ》第二冊</w:t>
      </w:r>
      <w:r>
        <w:t>—</w:t>
      </w:r>
      <w:r>
        <w:t xml:space="preserve">仁不棄親，義不判主　　悟道法師主講　　（第一二一集）　　</w:t>
      </w:r>
      <w:r>
        <w:t>2022/1/11</w:t>
      </w:r>
      <w:r>
        <w:t xml:space="preserve">　　華藏淨宗學會　　檔名：</w:t>
      </w:r>
      <w:r>
        <w:t xml:space="preserve">WD20-054-0121 </w:t>
      </w:r>
    </w:p>
    <w:p w14:paraId="310A0F38" w14:textId="77777777" w:rsidR="00E2128F" w:rsidRDefault="00E2128F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69F6B30E" w14:textId="77777777" w:rsidR="00E2128F" w:rsidRDefault="00E2128F">
      <w:pPr>
        <w:pStyle w:val="a3"/>
      </w:pPr>
      <w:r>
        <w:t xml:space="preserve">　　【一二一、未有仁而遺其親者也，未有義而後其君者也。】</w:t>
      </w:r>
      <w:r>
        <w:t xml:space="preserve"> </w:t>
      </w:r>
    </w:p>
    <w:p w14:paraId="38400684" w14:textId="77777777" w:rsidR="00E2128F" w:rsidRDefault="00E2128F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0B46B50C" w14:textId="77777777" w:rsidR="00E2128F" w:rsidRDefault="00E2128F">
      <w:pPr>
        <w:pStyle w:val="a3"/>
      </w:pPr>
      <w:r>
        <w:t xml:space="preserve">　　「不會有講求仁愛，卻遺棄自己父母的人；也不會有講求道義，卻不以國君做為優先考量的人。」這一條也是講仁愛、道義的一個根本。說我們有仁愛，對自己的父母不孝、遺棄父母，那其他的仁愛都是假的。所以「不愛其親而愛他人者，謂之悖德」，這個是違反道德。所以仁愛的根源是發自於孝順父母，都是從孝這個根源發展出來的。愛自己的父母，然後發展到長輩、兄弟、姐妹、朋友、君臣，就是對領導有道義。所以講道義都是以國君、領導做為優先考量，如果不以領導做為優先考量的人，說他很有道義，卻沒有為領導優先考量，那這個道義也是假的。所以凡事都有一個根本，仁愛、道義都有根本，仁愛之心發自於孝養父母，道義之心發自於為領導考量。</w:t>
      </w:r>
      <w:r>
        <w:t xml:space="preserve"> </w:t>
      </w:r>
    </w:p>
    <w:p w14:paraId="329C3E97" w14:textId="77777777" w:rsidR="00E2128F" w:rsidRDefault="00E2128F">
      <w:pPr>
        <w:pStyle w:val="a3"/>
      </w:pPr>
      <w:r>
        <w:t xml:space="preserve">　　好，這一條我們就學習到這裡。祝大家福慧增長，法喜充滿。阿彌陀佛！　　</w:t>
      </w:r>
    </w:p>
    <w:sectPr w:rsidR="00E212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224C" w14:textId="77777777" w:rsidR="00E2128F" w:rsidRDefault="00E2128F" w:rsidP="004D47C6">
      <w:r>
        <w:separator/>
      </w:r>
    </w:p>
  </w:endnote>
  <w:endnote w:type="continuationSeparator" w:id="0">
    <w:p w14:paraId="0A4DEDD0" w14:textId="77777777" w:rsidR="00E2128F" w:rsidRDefault="00E2128F" w:rsidP="004D4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FFA8" w14:textId="77777777" w:rsidR="00E2128F" w:rsidRDefault="00E2128F" w:rsidP="004D47C6">
      <w:r>
        <w:separator/>
      </w:r>
    </w:p>
  </w:footnote>
  <w:footnote w:type="continuationSeparator" w:id="0">
    <w:p w14:paraId="0B4AB653" w14:textId="77777777" w:rsidR="00E2128F" w:rsidRDefault="00E2128F" w:rsidP="004D4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C6"/>
    <w:rsid w:val="004D47C6"/>
    <w:rsid w:val="007931EE"/>
    <w:rsid w:val="00E2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B41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