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891D" w14:textId="77777777" w:rsidR="00341286" w:rsidRDefault="00341286">
      <w:r>
        <w:t>《群書治要３６Ｏ》第二冊</w:t>
      </w:r>
      <w:r>
        <w:t>—</w:t>
      </w:r>
      <w:r>
        <w:t xml:space="preserve">賢而謙恭，貴而納諫　　悟道法師主講　　（第一四六集）　　</w:t>
      </w:r>
      <w:r>
        <w:t>2022/2/5</w:t>
      </w:r>
      <w:r>
        <w:t xml:space="preserve">　　華藏淨宗學會　　檔名：</w:t>
      </w:r>
      <w:r>
        <w:t xml:space="preserve">WD20-054-0146 </w:t>
      </w:r>
    </w:p>
    <w:p w14:paraId="31BB1D24" w14:textId="77777777" w:rsidR="00341286" w:rsidRDefault="00341286">
      <w:pPr>
        <w:pStyle w:val="a3"/>
      </w:pPr>
      <w:r>
        <w:t xml:space="preserve">　　諸位同學，大家好！我們繼續來學習《群書治要３６Ｏ》第二冊，第三單元「貴德」，七、「謙虛」。</w:t>
      </w:r>
      <w:r>
        <w:t xml:space="preserve"> </w:t>
      </w:r>
    </w:p>
    <w:p w14:paraId="7259AE5D" w14:textId="77777777" w:rsidR="00341286" w:rsidRDefault="00341286">
      <w:pPr>
        <w:pStyle w:val="a3"/>
      </w:pPr>
      <w:r>
        <w:t xml:space="preserve">　　【一四六、夫以賢而為人下，何人不與？以貴從人曲直，何人不得？】</w:t>
      </w:r>
      <w:r>
        <w:t xml:space="preserve"> </w:t>
      </w:r>
    </w:p>
    <w:p w14:paraId="75832024" w14:textId="77777777" w:rsidR="00341286" w:rsidRDefault="00341286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4274F6BF" w14:textId="77777777" w:rsidR="00341286" w:rsidRDefault="00341286">
      <w:pPr>
        <w:pStyle w:val="a3"/>
      </w:pPr>
      <w:r>
        <w:t xml:space="preserve">　　一個人自己本身很賢德，而且能夠謙虛恭敬對待一切人，誰不願意跟隨他？當然人人都願意跟隨他了。「地位尊貴」，就是很高的地位，做大官的、做總統的，在一個企業最高的董事長、經理，這些居高位的這樣的人。「而能聽從接納他人的是非判斷」，就是在上位的人能夠接受採納別人給他建議的一些是非判斷，分析這些是非利害，給他來參考，地位尊貴的人他能夠接受，也能夠採納。就像唐太宗，他能夠接受採納魏徵的勸諫。在高地位的人，如果能夠這樣接受採納別人的建議，「又有什麼人才不能感召到呢？」人才都很願意到他這裡來，大家都樂意給他提供寶貴的建議，因為他能夠接受。縱然有一些人建議的並不見得是正確的，他也歡喜聽從他的意見，只是不正確的不採納就好了。這個是唐太宗他也做出一個榜樣給後人看，有一些人去給他建議的是錯誤的，對他有所批評、誤會，他還是接受他提出來的一些意見。旁邊的人就說，他那個人講得很離譜，你怎麼還要接受他的諫言？唐太宗就說了，如果我不接受他，這個事情傳出去，天下有很多真正好的建議我就聽不到了，因為大家就不敢給我提建議了。所以他都接受，自己再去分析判斷，正確的採納，不正確的不採納就好了。所以很多人都願意去為他效勞，這些人都是人才。</w:t>
      </w:r>
      <w:r>
        <w:t xml:space="preserve"> </w:t>
      </w:r>
    </w:p>
    <w:p w14:paraId="1C2AC5FF" w14:textId="77777777" w:rsidR="00341286" w:rsidRDefault="00341286">
      <w:pPr>
        <w:pStyle w:val="a3"/>
      </w:pPr>
      <w:r>
        <w:t xml:space="preserve">　　好，這一條我們就學習到這裡。祝大家福慧增長，法喜充滿。阿彌陀佛！　　</w:t>
      </w:r>
    </w:p>
    <w:sectPr w:rsidR="003412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AC776" w14:textId="77777777" w:rsidR="00341286" w:rsidRDefault="00341286" w:rsidP="00927413">
      <w:r>
        <w:separator/>
      </w:r>
    </w:p>
  </w:endnote>
  <w:endnote w:type="continuationSeparator" w:id="0">
    <w:p w14:paraId="553C6D2D" w14:textId="77777777" w:rsidR="00341286" w:rsidRDefault="00341286" w:rsidP="00927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0CA1C" w14:textId="77777777" w:rsidR="00341286" w:rsidRDefault="00341286" w:rsidP="00927413">
      <w:r>
        <w:separator/>
      </w:r>
    </w:p>
  </w:footnote>
  <w:footnote w:type="continuationSeparator" w:id="0">
    <w:p w14:paraId="12BDC7C1" w14:textId="77777777" w:rsidR="00341286" w:rsidRDefault="00341286" w:rsidP="009274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13"/>
    <w:rsid w:val="00341286"/>
    <w:rsid w:val="007931EE"/>
    <w:rsid w:val="0092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4A3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4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4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4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4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