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8556" w14:textId="77777777" w:rsidR="00956F4D" w:rsidRDefault="00956F4D">
      <w:r>
        <w:t>《群書治要３６Ｏ》第二冊</w:t>
      </w:r>
      <w:r>
        <w:t>—</w:t>
      </w:r>
      <w:r>
        <w:t>謙養德</w:t>
      </w:r>
      <w:r>
        <w:t xml:space="preserve"> </w:t>
      </w:r>
      <w:r>
        <w:t xml:space="preserve">驕必敗　　悟道法師主講　　（第一四八集）　　</w:t>
      </w:r>
      <w:r>
        <w:t>2022/2/7</w:t>
      </w:r>
      <w:r>
        <w:t xml:space="preserve">　　華藏淨宗學會　　檔名：</w:t>
      </w:r>
      <w:r>
        <w:t xml:space="preserve">WD20-054-0148 </w:t>
      </w:r>
    </w:p>
    <w:p w14:paraId="363010EE" w14:textId="77777777" w:rsidR="00956F4D" w:rsidRDefault="00956F4D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6D064862" w14:textId="77777777" w:rsidR="00956F4D" w:rsidRDefault="00956F4D">
      <w:pPr>
        <w:pStyle w:val="a3"/>
      </w:pPr>
      <w:r>
        <w:t xml:space="preserve">　　【一四八、自尊重之道，乃在乎以貴下賤，卑以自牧也，非此之謂也。乃衰薄之弊俗，膏肓之廢疾，安共為之？可悲者也！】</w:t>
      </w:r>
      <w:r>
        <w:t xml:space="preserve"> </w:t>
      </w:r>
    </w:p>
    <w:p w14:paraId="2513D436" w14:textId="77777777" w:rsidR="00956F4D" w:rsidRDefault="00956F4D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04C0D1CB" w14:textId="77777777" w:rsidR="00956F4D" w:rsidRDefault="00956F4D">
      <w:pPr>
        <w:pStyle w:val="a3"/>
      </w:pPr>
      <w:r>
        <w:t xml:space="preserve">　　『自牧』就是自我修養的意思。『膏肓』，古代醫學以心尖脂肪為膏，心臟與膈膜之間為肓。比喻難以救藥的失誤或者缺失，我們一般講病入膏肓，很難醫治。</w:t>
      </w:r>
      <w:r>
        <w:t xml:space="preserve"> </w:t>
      </w:r>
    </w:p>
    <w:p w14:paraId="743D18BB" w14:textId="77777777" w:rsidR="00956F4D" w:rsidRDefault="00956F4D">
      <w:pPr>
        <w:pStyle w:val="a3"/>
      </w:pPr>
      <w:r>
        <w:t xml:space="preserve">　　這一條講，「自尊自重之道，就在於以尊貴的身分謙虛的對待低賤的人。用謙卑來修養自己，而並非這種驕傲的態度。這種（驕傲的）做法，乃是衰敗的弊俗」，驕必敗，「是嚴重的社會弊病」。現在人都講值得驕傲，全世界的人都這麼講，這個是全世界的弊病；不能驕傲，要謙卑。這種衰敗的弊俗、嚴重的社會弊病，「怎麼能大家都做這樣的事呢？真是可悲啊！」現在全世界的人都說值得驕傲，怎麼能夠大家都做這樣的事？真是可悲！所以這個世界如果沒有中華傳統文化來教導，這個世界大家都提倡驕傲、傲慢，世界災難就多了，必定衰敗、滅亡，真是可悲、可嘆！現在唯有中華傳統文化才能救世界，這是英國湯恩比教授講的。</w:t>
      </w:r>
      <w:r>
        <w:t xml:space="preserve"> </w:t>
      </w:r>
    </w:p>
    <w:p w14:paraId="66EAC2C8" w14:textId="77777777" w:rsidR="00956F4D" w:rsidRDefault="00956F4D">
      <w:pPr>
        <w:pStyle w:val="a3"/>
      </w:pPr>
      <w:r>
        <w:t xml:space="preserve">　　好，這一條我們就學習到這裡。祝大家福慧增長，法喜充滿。阿彌陀佛！　　</w:t>
      </w:r>
    </w:p>
    <w:sectPr w:rsidR="00956F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CB0F" w14:textId="77777777" w:rsidR="00956F4D" w:rsidRDefault="00956F4D" w:rsidP="007B726B">
      <w:r>
        <w:separator/>
      </w:r>
    </w:p>
  </w:endnote>
  <w:endnote w:type="continuationSeparator" w:id="0">
    <w:p w14:paraId="441B9026" w14:textId="77777777" w:rsidR="00956F4D" w:rsidRDefault="00956F4D" w:rsidP="007B7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13A17" w14:textId="77777777" w:rsidR="00956F4D" w:rsidRDefault="00956F4D" w:rsidP="007B726B">
      <w:r>
        <w:separator/>
      </w:r>
    </w:p>
  </w:footnote>
  <w:footnote w:type="continuationSeparator" w:id="0">
    <w:p w14:paraId="419304D7" w14:textId="77777777" w:rsidR="00956F4D" w:rsidRDefault="00956F4D" w:rsidP="007B7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6B"/>
    <w:rsid w:val="007931EE"/>
    <w:rsid w:val="007B726B"/>
    <w:rsid w:val="0095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521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2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2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2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2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