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10A7" w14:textId="77777777" w:rsidR="00AF1D17" w:rsidRDefault="00AF1D17">
      <w:r>
        <w:t>《群書治要３６Ｏ》第二冊</w:t>
      </w:r>
      <w:r>
        <w:t>—</w:t>
      </w:r>
      <w:r>
        <w:t xml:space="preserve">頒布法令要慎重　　悟道法師主講　　（第一五四集）　　</w:t>
      </w:r>
      <w:r>
        <w:t>2022/2/13</w:t>
      </w:r>
      <w:r>
        <w:t xml:space="preserve">　　華藏淨宗學會　　檔名：</w:t>
      </w:r>
      <w:r>
        <w:t xml:space="preserve">WD20-054-0154 </w:t>
      </w:r>
    </w:p>
    <w:p w14:paraId="4086AF3C" w14:textId="77777777" w:rsidR="00AF1D17" w:rsidRDefault="00AF1D17">
      <w:pPr>
        <w:pStyle w:val="a3"/>
      </w:pPr>
      <w:r>
        <w:t xml:space="preserve">　　《群書治要３６Ｏ》第二冊，第三單元「貴德」，八、「謹慎」。</w:t>
      </w:r>
      <w:r>
        <w:t xml:space="preserve"> </w:t>
      </w:r>
    </w:p>
    <w:p w14:paraId="09FD5F1A" w14:textId="77777777" w:rsidR="00AF1D17" w:rsidRDefault="00AF1D17">
      <w:pPr>
        <w:pStyle w:val="a3"/>
      </w:pPr>
      <w:r>
        <w:t xml:space="preserve">　　【一五四、無競維人，四方其訓之。有覺德行，四國順之。敬慎威儀，維民之則。慎爾出話，敬爾威儀，無不柔嘉。白圭之玷，尚可磨也；斯言之玷，不可為！】</w:t>
      </w:r>
      <w:r>
        <w:t xml:space="preserve"> </w:t>
      </w:r>
    </w:p>
    <w:p w14:paraId="583614CD" w14:textId="77777777" w:rsidR="00AF1D17" w:rsidRDefault="00AF1D17">
      <w:pPr>
        <w:pStyle w:val="a3"/>
      </w:pPr>
      <w:r>
        <w:t xml:space="preserve">　　這一條出自於卷三，《毛詩》。</w:t>
      </w:r>
      <w:r>
        <w:t xml:space="preserve"> </w:t>
      </w:r>
    </w:p>
    <w:p w14:paraId="2DC8EAB2" w14:textId="77777777" w:rsidR="00AF1D17" w:rsidRDefault="00AF1D17">
      <w:pPr>
        <w:pStyle w:val="a3"/>
      </w:pPr>
      <w:r>
        <w:t xml:space="preserve">　　競爭的『競』，在這個地方是強盛、強勁的意思。『威儀』是莊重的儀容舉止。『白圭』是古代白玉製做的禮器。『玷』就是瑕疵，就是玉的斑點、瑕疵。</w:t>
      </w:r>
      <w:r>
        <w:t xml:space="preserve"> </w:t>
      </w:r>
    </w:p>
    <w:p w14:paraId="0FE06990" w14:textId="77777777" w:rsidR="00AF1D17" w:rsidRDefault="00AF1D17">
      <w:pPr>
        <w:pStyle w:val="a3"/>
      </w:pPr>
      <w:r>
        <w:t xml:space="preserve">　　這一條講，一個國家的強盛「在於擁有賢德之人」，國家的強盛就是在於有賢德之人來治理，所以國家就強盛了。「四方之國才都會接受其教化」，因為有賢德之人在執政，四方其他的國家才都會接受這個國家的教化，受它的感化。「君王具備了純正的德行」，一個國家領導人，或者每個單位領導人具備了純正的德行，「四方諸侯才能夠齊歸於麾下」。這是講古代帝王，如果具備純正的德行，四方諸侯才會一起來歸順在他的下面，接受他的教化。舉出一個國家的最高領導人，其實每一個人也都必須具備純正的德行。「恭敬謹慎、舉止莊重」，天下人民百姓也都會跟著效法。所謂上面他是一個示範、一個帶動，所以一個領導人他所有的行為，都是為人民百姓做一個標準，向他學習的。如果領導人他的行為舉止都是恭敬、莊重，人民百姓也都會效法，向他學習。「依循古人的常道把教令來頒布，言行舉止務求優美合度」，依照古禮，把這個常道，就是倫常之道，把這個教令，就是現在這些教導的法令來向人民頒布，讓大家有一個標準可以來學習，就是有一個禮節。禮節，就是我們言行舉止要優美合度，不能粗暴、不能無禮。「白玉之瑕」，白玉有瑕疵，「尚可琢磨」，就是白玉有瑕疵、有斑點，可以把它磨掉；「政令之失，再難彌補！」如果一</w:t>
      </w:r>
      <w:r>
        <w:t>個政策法令有錯誤、有失誤，就很難去彌補，所以這個要慎重，頒布法令要慎重。</w:t>
      </w:r>
      <w:r>
        <w:t xml:space="preserve"> </w:t>
      </w:r>
    </w:p>
    <w:p w14:paraId="2F3E63F3" w14:textId="77777777" w:rsidR="00AF1D17" w:rsidRDefault="00AF1D17">
      <w:pPr>
        <w:pStyle w:val="a3"/>
      </w:pPr>
      <w:r>
        <w:t xml:space="preserve">　　好，這一條我們就學習到這裡。祝大家福慧增長，法喜充滿。阿彌陀佛！　　</w:t>
      </w:r>
    </w:p>
    <w:sectPr w:rsidR="00AF1D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2C837" w14:textId="77777777" w:rsidR="00AF1D17" w:rsidRDefault="00AF1D17" w:rsidP="00CC5D34">
      <w:r>
        <w:separator/>
      </w:r>
    </w:p>
  </w:endnote>
  <w:endnote w:type="continuationSeparator" w:id="0">
    <w:p w14:paraId="775A6C88" w14:textId="77777777" w:rsidR="00AF1D17" w:rsidRDefault="00AF1D17" w:rsidP="00CC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D4E87" w14:textId="77777777" w:rsidR="00AF1D17" w:rsidRDefault="00AF1D17" w:rsidP="00CC5D34">
      <w:r>
        <w:separator/>
      </w:r>
    </w:p>
  </w:footnote>
  <w:footnote w:type="continuationSeparator" w:id="0">
    <w:p w14:paraId="7FAF9975" w14:textId="77777777" w:rsidR="00AF1D17" w:rsidRDefault="00AF1D17" w:rsidP="00CC5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34"/>
    <w:rsid w:val="007931EE"/>
    <w:rsid w:val="00AF1D17"/>
    <w:rsid w:val="00CC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6D4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5D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5D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5D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5D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