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3C878" w14:textId="77777777" w:rsidR="006450FC" w:rsidRDefault="006450FC">
      <w:r>
        <w:t>《群書治要３６Ｏ》第二冊</w:t>
      </w:r>
      <w:r>
        <w:t>—</w:t>
      </w:r>
      <w:r>
        <w:t xml:space="preserve">君子之道　　悟道法師主講　　（第一七二集）　　</w:t>
      </w:r>
      <w:r>
        <w:t>2022/3/3</w:t>
      </w:r>
      <w:r>
        <w:t xml:space="preserve">　　華藏淨宗學會　　檔名：</w:t>
      </w:r>
      <w:r>
        <w:t xml:space="preserve">WD20-054-0172 </w:t>
      </w:r>
    </w:p>
    <w:p w14:paraId="01AE780B" w14:textId="77777777" w:rsidR="006450FC" w:rsidRDefault="006450FC">
      <w:pPr>
        <w:pStyle w:val="a3"/>
      </w:pPr>
      <w:r>
        <w:t xml:space="preserve">　　諸位同學，大家好！我們繼續來學習《群書治要３６Ｏ》第二冊，第三單元「貴德」，十二、「處世」。</w:t>
      </w:r>
      <w:r>
        <w:t xml:space="preserve"> </w:t>
      </w:r>
    </w:p>
    <w:p w14:paraId="1D3FE64F" w14:textId="77777777" w:rsidR="006450FC" w:rsidRDefault="006450FC">
      <w:pPr>
        <w:pStyle w:val="a3"/>
      </w:pPr>
      <w:r>
        <w:t xml:space="preserve">　　【一七二、子謂子產，有君子之道四焉。其行己也恭，其事上也敬，其養民也惠，其使民也義。】</w:t>
      </w:r>
      <w:r>
        <w:t xml:space="preserve"> </w:t>
      </w:r>
    </w:p>
    <w:p w14:paraId="377333E7" w14:textId="77777777" w:rsidR="006450FC" w:rsidRDefault="006450FC">
      <w:pPr>
        <w:pStyle w:val="a3"/>
      </w:pPr>
      <w:r>
        <w:t xml:space="preserve">　　這一條出自於卷九，《論語》。</w:t>
      </w:r>
      <w:r>
        <w:t xml:space="preserve"> </w:t>
      </w:r>
    </w:p>
    <w:p w14:paraId="599AEF2C" w14:textId="77777777" w:rsidR="006450FC" w:rsidRDefault="006450FC">
      <w:pPr>
        <w:pStyle w:val="a3"/>
      </w:pPr>
      <w:r>
        <w:t xml:space="preserve">　　「孔子評論子產，說：他有四種德行」，就是孔子說子產有四種德行，「皆是君子之道」。「他自己做人很謙恭，他事奉君主能敬其事」，就是對上面領導人交辦的事情，他有敬事的精神，我們現在的話講叫敬業，就是很恭敬的把這個事情給它做好。「他用恩惠養民」，就是對人民施以恩惠來養育人民。「他使用民眾（為公家之事服務）能得其宜。」使民就是差使民眾，為政府公家來從事義務的事情能夠很適當，不會造成民眾的困擾、不便，他都能夠做得很適宜。這是孔子對子產講，子產有君子之道這四方面，這是孔子對子產的評論。這些都是我們要學習的地方，這四種德行都是我們要學習的。</w:t>
      </w:r>
      <w:r>
        <w:t xml:space="preserve"> </w:t>
      </w:r>
    </w:p>
    <w:p w14:paraId="27D6450D" w14:textId="77777777" w:rsidR="006450FC" w:rsidRDefault="006450FC">
      <w:pPr>
        <w:pStyle w:val="a3"/>
      </w:pPr>
      <w:r>
        <w:t xml:space="preserve">　　好，這一條我們就學習到這裡。祝大家福慧增長，法喜充滿。阿彌陀佛！　　</w:t>
      </w:r>
    </w:p>
    <w:sectPr w:rsidR="006450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764E9" w14:textId="77777777" w:rsidR="006450FC" w:rsidRDefault="006450FC" w:rsidP="00537A70">
      <w:r>
        <w:separator/>
      </w:r>
    </w:p>
  </w:endnote>
  <w:endnote w:type="continuationSeparator" w:id="0">
    <w:p w14:paraId="6A8C4B43" w14:textId="77777777" w:rsidR="006450FC" w:rsidRDefault="006450FC" w:rsidP="00537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CE84B" w14:textId="77777777" w:rsidR="006450FC" w:rsidRDefault="006450FC" w:rsidP="00537A70">
      <w:r>
        <w:separator/>
      </w:r>
    </w:p>
  </w:footnote>
  <w:footnote w:type="continuationSeparator" w:id="0">
    <w:p w14:paraId="6F18750A" w14:textId="77777777" w:rsidR="006450FC" w:rsidRDefault="006450FC" w:rsidP="00537A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A70"/>
    <w:rsid w:val="00537A70"/>
    <w:rsid w:val="006450F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033E0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7A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7A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7A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7A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