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FA39" w14:textId="77777777" w:rsidR="007F4E16" w:rsidRDefault="007F4E16">
      <w:r>
        <w:t>《群書治要３６Ｏ》第二冊</w:t>
      </w:r>
      <w:r>
        <w:t>—</w:t>
      </w:r>
      <w:r>
        <w:t xml:space="preserve">方以類聚，物以群分　　悟道法師主講　　（第一七三集）　　</w:t>
      </w:r>
      <w:r>
        <w:t>2022/3/4</w:t>
      </w:r>
      <w:r>
        <w:t xml:space="preserve">　　華藏淨宗學會　　檔名：</w:t>
      </w:r>
      <w:r>
        <w:t xml:space="preserve">WD20-054-0173 </w:t>
      </w:r>
    </w:p>
    <w:p w14:paraId="459C1B59" w14:textId="77777777" w:rsidR="007F4E16" w:rsidRDefault="007F4E16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10D1F97B" w14:textId="77777777" w:rsidR="007F4E16" w:rsidRDefault="007F4E16">
      <w:pPr>
        <w:pStyle w:val="a3"/>
      </w:pPr>
      <w:r>
        <w:t xml:space="preserve">　　【一七三、子曰：「同聲相應，同氣相求，水流濕，火就燥，雲從龍，風從虎，聖人作而萬物睹。」】</w:t>
      </w:r>
      <w:r>
        <w:t xml:space="preserve"> </w:t>
      </w:r>
    </w:p>
    <w:p w14:paraId="625C967C" w14:textId="77777777" w:rsidR="007F4E16" w:rsidRDefault="007F4E16">
      <w:pPr>
        <w:pStyle w:val="a3"/>
      </w:pPr>
      <w:r>
        <w:t xml:space="preserve">　　這一條出自於卷一，《周易》。</w:t>
      </w:r>
      <w:r>
        <w:t xml:space="preserve"> </w:t>
      </w:r>
    </w:p>
    <w:p w14:paraId="1505F2BC" w14:textId="77777777" w:rsidR="007F4E16" w:rsidRDefault="007F4E16">
      <w:pPr>
        <w:pStyle w:val="a3"/>
      </w:pPr>
      <w:r>
        <w:t xml:space="preserve">　　孔子說：「這是比喻同樣的聲音能夠產生共鳴，同樣的氣味會相互交感」。『同氣相求』，會相互的交感，我們一般講氣味相投。同樣的習氣就很自然的交感，喜歡喝酒的、喜歡賭博的，我們學佛的人喜歡學佛，互相就會在一起了，就會互相的交感。「水總是流到濕地上，火總是先燒乾燥處」，火燒起來總是比較乾燥的就先燃燒起來，水流的地方都是先流到濕地，濕的地方。「龍吟然後景雲就會騰升」，龍吟雲就升起來，騰升，所以龍跟雲就會有相應。「虎嘯之處就會有谷風相隨」。谷風，就是山谷的風。老虎住在山上，牠一出來，從山谷出來、跑出來，就一股風，山谷的風跟隨著出來。這是龍吟虎嘯，有雲騰谷風相隨這個現相。「聖人興起」，聖人出來了，「萬民都來仰望他」，敬仰，來親近他，「接受他的引導和教化」。萬民都會親近聖人、賢人，接受他們的指導以及教化。也就是聖人怎麼處世接物，必定是相應的，所以聖人出來，必定萬民都來仰望了。所以自己德行修好了，德不孤必有鄰，自然有人會來，他想學、有善根的人自然會來親近你。</w:t>
      </w:r>
      <w:r>
        <w:t xml:space="preserve"> </w:t>
      </w:r>
    </w:p>
    <w:p w14:paraId="203DC80D" w14:textId="77777777" w:rsidR="007F4E16" w:rsidRDefault="007F4E16">
      <w:pPr>
        <w:pStyle w:val="a3"/>
      </w:pPr>
      <w:r>
        <w:t xml:space="preserve">　　好，這一條我們就學習到這裡。祝大家福慧增長，法喜充滿。阿彌陀佛！　　</w:t>
      </w:r>
    </w:p>
    <w:sectPr w:rsidR="007F4E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2D0F" w14:textId="77777777" w:rsidR="007F4E16" w:rsidRDefault="007F4E16" w:rsidP="00D241BB">
      <w:r>
        <w:separator/>
      </w:r>
    </w:p>
  </w:endnote>
  <w:endnote w:type="continuationSeparator" w:id="0">
    <w:p w14:paraId="414EFD6F" w14:textId="77777777" w:rsidR="007F4E16" w:rsidRDefault="007F4E16" w:rsidP="00D24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E1E20" w14:textId="77777777" w:rsidR="007F4E16" w:rsidRDefault="007F4E16" w:rsidP="00D241BB">
      <w:r>
        <w:separator/>
      </w:r>
    </w:p>
  </w:footnote>
  <w:footnote w:type="continuationSeparator" w:id="0">
    <w:p w14:paraId="1606BE63" w14:textId="77777777" w:rsidR="007F4E16" w:rsidRDefault="007F4E16" w:rsidP="00D24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BB"/>
    <w:rsid w:val="007931EE"/>
    <w:rsid w:val="007F4E16"/>
    <w:rsid w:val="00D2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5CD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