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73203" w14:textId="77777777" w:rsidR="0033340C" w:rsidRDefault="0033340C">
      <w:r>
        <w:t>《群書治要３６Ｏ》第二冊</w:t>
      </w:r>
      <w:r>
        <w:t>—</w:t>
      </w:r>
      <w:r>
        <w:t xml:space="preserve">安守本分　　悟道法師主講　　（第一七四集）　　</w:t>
      </w:r>
      <w:r>
        <w:t>2022/3/5</w:t>
      </w:r>
      <w:r>
        <w:t xml:space="preserve">　　華藏淨宗學會　　檔名：</w:t>
      </w:r>
      <w:r>
        <w:t xml:space="preserve">WD20-054-0174 </w:t>
      </w:r>
    </w:p>
    <w:p w14:paraId="3696574F" w14:textId="77777777" w:rsidR="0033340C" w:rsidRDefault="0033340C">
      <w:pPr>
        <w:pStyle w:val="a3"/>
      </w:pPr>
      <w:r>
        <w:t xml:space="preserve">　　諸位同學，大家好！我們繼續來學習《群書治要３６Ｏ》第二冊，第三單元「貴德」，十二、「處世」。</w:t>
      </w:r>
      <w:r>
        <w:t xml:space="preserve"> </w:t>
      </w:r>
    </w:p>
    <w:p w14:paraId="40A050B5" w14:textId="77777777" w:rsidR="0033340C" w:rsidRDefault="0033340C">
      <w:pPr>
        <w:pStyle w:val="a3"/>
      </w:pPr>
      <w:r>
        <w:t xml:space="preserve">　　【一七四、艮，君子以思不出其位。】</w:t>
      </w:r>
      <w:r>
        <w:t xml:space="preserve"> </w:t>
      </w:r>
    </w:p>
    <w:p w14:paraId="614515E1" w14:textId="77777777" w:rsidR="0033340C" w:rsidRDefault="0033340C">
      <w:pPr>
        <w:pStyle w:val="a3"/>
      </w:pPr>
      <w:r>
        <w:t xml:space="preserve">　　這一條出自於卷一，《周易》。</w:t>
      </w:r>
      <w:r>
        <w:t xml:space="preserve"> </w:t>
      </w:r>
    </w:p>
    <w:p w14:paraId="326548AF" w14:textId="77777777" w:rsidR="0033340C" w:rsidRDefault="0033340C">
      <w:pPr>
        <w:pStyle w:val="a3"/>
      </w:pPr>
      <w:r>
        <w:t xml:space="preserve">　　『艮』，是《易經》八卦裡面的「艮卦」。這一卦，「君子體察此卦的現象，而抑制內心欲望，所思所慮不超越其身分（安守本分，尊重主事者職權）」，這個跟「不在其位，不謀其政」的意思也是有相同的地方，互相不侵犯職權，各人有各人的職事範圍，所以各人的職事權限互不侵犯。比如法院跟警察局，同樣屬於治安的方面，但是職權也不一樣，所以警察不能去管法院的，法院也不能去管警察局的事情，互相不侵犯它的職權。我們每一個人的職事也不同，所以在任何一個單位或者一個企業團體，也都要互相尊重各人的職權，不能互相去侵犯，要安守本分。這個是艮卦所顯示的意思。這一卦的意思當然涵蓋很廣，卜到這一卦，就是你遇到什麼事情要安守本分，不能有非分之想，有非分之想就不行了，必須安守本分。</w:t>
      </w:r>
      <w:r>
        <w:t xml:space="preserve"> </w:t>
      </w:r>
    </w:p>
    <w:p w14:paraId="72A22349" w14:textId="77777777" w:rsidR="0033340C" w:rsidRDefault="0033340C">
      <w:pPr>
        <w:pStyle w:val="a3"/>
      </w:pPr>
      <w:r>
        <w:t xml:space="preserve">　　好，這一條我們就學習到這裡。祝大家福慧增長，法喜充滿。阿彌陀佛！　　</w:t>
      </w:r>
    </w:p>
    <w:sectPr w:rsidR="003334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A9F20" w14:textId="77777777" w:rsidR="0033340C" w:rsidRDefault="0033340C" w:rsidP="007B6087">
      <w:r>
        <w:separator/>
      </w:r>
    </w:p>
  </w:endnote>
  <w:endnote w:type="continuationSeparator" w:id="0">
    <w:p w14:paraId="612A8F29" w14:textId="77777777" w:rsidR="0033340C" w:rsidRDefault="0033340C" w:rsidP="007B6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C1A36" w14:textId="77777777" w:rsidR="0033340C" w:rsidRDefault="0033340C" w:rsidP="007B6087">
      <w:r>
        <w:separator/>
      </w:r>
    </w:p>
  </w:footnote>
  <w:footnote w:type="continuationSeparator" w:id="0">
    <w:p w14:paraId="0C1B0082" w14:textId="77777777" w:rsidR="0033340C" w:rsidRDefault="0033340C" w:rsidP="007B60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087"/>
    <w:rsid w:val="0033340C"/>
    <w:rsid w:val="007931EE"/>
    <w:rsid w:val="007B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6573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60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60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60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60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