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0624" w14:textId="77777777" w:rsidR="00B55C38" w:rsidRDefault="00B55C38">
      <w:r>
        <w:t>《群書治要３６Ｏ》第二冊</w:t>
      </w:r>
      <w:r>
        <w:t>—</w:t>
      </w:r>
      <w:r>
        <w:t xml:space="preserve">恩欲報，怨欲忘　　悟道法師主講　　（第一七七集）　　</w:t>
      </w:r>
      <w:r>
        <w:t>2022/3/8</w:t>
      </w:r>
      <w:r>
        <w:t xml:space="preserve">　　華藏淨宗學會　　檔名：</w:t>
      </w:r>
      <w:r>
        <w:t xml:space="preserve">WD20-054-0177 </w:t>
      </w:r>
    </w:p>
    <w:p w14:paraId="3BA16187" w14:textId="77777777" w:rsidR="00B55C38" w:rsidRDefault="00B55C38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392758B4" w14:textId="77777777" w:rsidR="00B55C38" w:rsidRDefault="00B55C38">
      <w:pPr>
        <w:pStyle w:val="a3"/>
      </w:pPr>
      <w:r>
        <w:t xml:space="preserve">　　【一七七、一朝之忿，忘其身以及其親，非惑與？】</w:t>
      </w:r>
      <w:r>
        <w:t xml:space="preserve"> </w:t>
      </w:r>
    </w:p>
    <w:p w14:paraId="3582B101" w14:textId="77777777" w:rsidR="00B55C38" w:rsidRDefault="00B55C38">
      <w:pPr>
        <w:pStyle w:val="a3"/>
      </w:pPr>
      <w:r>
        <w:t xml:space="preserve">　　這一條出自於卷九，《論語》。</w:t>
      </w:r>
      <w:r>
        <w:t xml:space="preserve"> </w:t>
      </w:r>
    </w:p>
    <w:p w14:paraId="71CD555E" w14:textId="77777777" w:rsidR="00B55C38" w:rsidRDefault="00B55C38">
      <w:pPr>
        <w:pStyle w:val="a3"/>
      </w:pPr>
      <w:r>
        <w:t xml:space="preserve">　　難忍一時之憤怒，「便忘記了自身的安危和父母家人的禍福所繫，不是太糊塗了嗎？」這一條就是講不能夠忍受一時的憤怒，也就是說人遭受到一些逆境，憤怒之心控制不了，這個時候就會做出一些衝動的事情，就不顧自己本身安危，以及父母家人禍福的關係。人一衝動，我們一般講就失去理智，這樣不是很糊塗嗎？孔子講，人不能夠衝動，要修忍辱，如果一時衝動，可能釀成終身的大禍患。這個也是處世非常重要的地方，所以我們遇到什麼事情都要冷靜，要修忍。諺語講：「忍一時風平浪靜，退一步海闊天空」。所以這是處世很重要的一個地方，我們人生在世難免有時候會遇到很多的逆境，憤怒之心要能夠控制下來，才不會釀成大禍。</w:t>
      </w:r>
      <w:r>
        <w:t xml:space="preserve"> </w:t>
      </w:r>
    </w:p>
    <w:p w14:paraId="6D50E777" w14:textId="77777777" w:rsidR="00B55C38" w:rsidRDefault="00B55C38">
      <w:pPr>
        <w:pStyle w:val="a3"/>
      </w:pPr>
      <w:r>
        <w:t xml:space="preserve">　　好，這一條我們就學習到這裡。祝大家福慧增長，法喜充滿。阿彌陀佛！　　</w:t>
      </w:r>
    </w:p>
    <w:sectPr w:rsidR="00B55C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9767" w14:textId="77777777" w:rsidR="00B55C38" w:rsidRDefault="00B55C38" w:rsidP="00EE52AD">
      <w:r>
        <w:separator/>
      </w:r>
    </w:p>
  </w:endnote>
  <w:endnote w:type="continuationSeparator" w:id="0">
    <w:p w14:paraId="3E2828E4" w14:textId="77777777" w:rsidR="00B55C38" w:rsidRDefault="00B55C38" w:rsidP="00EE5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E63F" w14:textId="77777777" w:rsidR="00B55C38" w:rsidRDefault="00B55C38" w:rsidP="00EE52AD">
      <w:r>
        <w:separator/>
      </w:r>
    </w:p>
  </w:footnote>
  <w:footnote w:type="continuationSeparator" w:id="0">
    <w:p w14:paraId="3609DD8C" w14:textId="77777777" w:rsidR="00B55C38" w:rsidRDefault="00B55C38" w:rsidP="00EE5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AD"/>
    <w:rsid w:val="007931EE"/>
    <w:rsid w:val="00B55C38"/>
    <w:rsid w:val="00EE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7B0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2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2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2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2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