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5020" w14:textId="77777777" w:rsidR="00723D3C" w:rsidRDefault="00723D3C">
      <w:r>
        <w:t>《群書治要３６Ｏ》第二冊</w:t>
      </w:r>
      <w:r>
        <w:t>—</w:t>
      </w:r>
      <w:r>
        <w:t xml:space="preserve">成就霸業的根本　　悟道法師主講　　（第一八二集）　　</w:t>
      </w:r>
      <w:r>
        <w:t>2022/3/13</w:t>
      </w:r>
      <w:r>
        <w:t xml:space="preserve">　　華藏淨宗學會　　檔名：</w:t>
      </w:r>
      <w:r>
        <w:t xml:space="preserve">WD20-054-0182 </w:t>
      </w:r>
    </w:p>
    <w:p w14:paraId="7B25BB61" w14:textId="77777777" w:rsidR="00723D3C" w:rsidRDefault="00723D3C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71927DAF" w14:textId="77777777" w:rsidR="00723D3C" w:rsidRDefault="00723D3C">
      <w:pPr>
        <w:pStyle w:val="a3"/>
      </w:pPr>
      <w:r>
        <w:t xml:space="preserve">　　【一八二、能成霸王者，必得勝者也。能勝敵者，必強者也。能強者，必用人力者也。能用人力者，必得人心者也。能得人心者，必自得者也。能自得者，必柔弱者也。】</w:t>
      </w:r>
      <w:r>
        <w:t xml:space="preserve"> </w:t>
      </w:r>
    </w:p>
    <w:p w14:paraId="1BEC8FBF" w14:textId="77777777" w:rsidR="00723D3C" w:rsidRDefault="00723D3C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5D535EE3" w14:textId="77777777" w:rsidR="00723D3C" w:rsidRDefault="00723D3C">
      <w:pPr>
        <w:pStyle w:val="a3"/>
      </w:pPr>
      <w:r>
        <w:t xml:space="preserve">　　『自得』，自得其道。老子說，「能成就霸業的人，一定是獲得勝利的人」，也就是懂得取勝之道的人，怎麼樣能夠取得勝利。成就霸業，在歷史上春秋五霸都非常有名，五個諸侯國都是稱霸。就是可以獲得勝利的人，所以他能稱霸。「能勝敵的人」，就是能戰勝敵人的人，「一定是強者」，就是一個強者他才能夠戰勝敵人。「能成為強者的人，一定是能運用別人力量的人」，這個強不一定自己身體很強壯，不一定，這個強就是他能夠運用別人力量，這個強。就像劉邦他能用韓信，他能夠戰勝楚霸王，就是能夠運用別人力量的人。「能運用別人力量的人，一定是贏得人心的人。」這個就是很關鍵了，別人的力量為什麼會給他使用？一定是他贏得人心，得人心，人家願意為他來效勞。「能夠贏得人心的人，一定是符合道義的人」，能夠贏得人心，這樣的人一定他所作所為都符合道義。這個就很重要，就是講道義，不是講利害、講利益，是符合道義，所作所為都符合道義，這樣才能夠贏得人心，人心才會歸順他。「符合道義的人，一定是心地柔和謙順的人。」他為什麼能夠符合道義？一定是他的心地柔和、謙恭，這樣的人謙順、謙恭，他能夠隨順大眾，這樣的人。所以他能夠成就霸業，根本就是心地柔和、謙順。這是我們學習的地方。</w:t>
      </w:r>
      <w:r>
        <w:t xml:space="preserve"> </w:t>
      </w:r>
    </w:p>
    <w:p w14:paraId="626C15C3" w14:textId="77777777" w:rsidR="00723D3C" w:rsidRDefault="00723D3C">
      <w:pPr>
        <w:pStyle w:val="a3"/>
      </w:pPr>
      <w:r>
        <w:t xml:space="preserve">　　好，這一條我們就學習到這裡。祝大家福慧增長，法喜充滿。阿彌陀佛！　　</w:t>
      </w:r>
    </w:p>
    <w:sectPr w:rsidR="00723D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F7D6E" w14:textId="77777777" w:rsidR="00723D3C" w:rsidRDefault="00723D3C" w:rsidP="004F2AB0">
      <w:r>
        <w:separator/>
      </w:r>
    </w:p>
  </w:endnote>
  <w:endnote w:type="continuationSeparator" w:id="0">
    <w:p w14:paraId="188452FE" w14:textId="77777777" w:rsidR="00723D3C" w:rsidRDefault="00723D3C" w:rsidP="004F2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32CBE" w14:textId="77777777" w:rsidR="00723D3C" w:rsidRDefault="00723D3C" w:rsidP="004F2AB0">
      <w:r>
        <w:separator/>
      </w:r>
    </w:p>
  </w:footnote>
  <w:footnote w:type="continuationSeparator" w:id="0">
    <w:p w14:paraId="3CA3198B" w14:textId="77777777" w:rsidR="00723D3C" w:rsidRDefault="00723D3C" w:rsidP="004F2A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B0"/>
    <w:rsid w:val="004F2AB0"/>
    <w:rsid w:val="00723D3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DD3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A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A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A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A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