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B2924" w14:textId="77777777" w:rsidR="000372A7" w:rsidRDefault="000372A7">
      <w:r>
        <w:t>《群書治要３６Ｏ》第二冊</w:t>
      </w:r>
      <w:r>
        <w:t>—</w:t>
      </w:r>
      <w:r>
        <w:t xml:space="preserve">孝為治國之本　　悟道法師主講　　（第一八四集）　　</w:t>
      </w:r>
      <w:r>
        <w:t>2022/3/15</w:t>
      </w:r>
      <w:r>
        <w:t xml:space="preserve">　　華藏淨宗學會　　檔名：</w:t>
      </w:r>
      <w:r>
        <w:t xml:space="preserve">WD20-054-0184 </w:t>
      </w:r>
    </w:p>
    <w:p w14:paraId="7725F276" w14:textId="77777777" w:rsidR="000372A7" w:rsidRDefault="000372A7">
      <w:pPr>
        <w:pStyle w:val="a3"/>
      </w:pPr>
      <w:r>
        <w:t xml:space="preserve">　　諸位同學，大家好！我們繼續來學習《群書治要３６Ｏ》第二冊，第四單元「為政」，一、「務本」。</w:t>
      </w:r>
      <w:r>
        <w:t xml:space="preserve"> </w:t>
      </w:r>
    </w:p>
    <w:p w14:paraId="05D39567" w14:textId="77777777" w:rsidR="000372A7" w:rsidRDefault="000372A7">
      <w:pPr>
        <w:pStyle w:val="a3"/>
      </w:pPr>
      <w:r>
        <w:t xml:space="preserve">　　【一八四、凡為天下治國家，必務其本也。務本莫貴於孝。人主孝，則名章榮，天下譽。人臣孝，則事君忠，處官廉，臨難死。士民孝，則耕芸疾，守戰固，不疲北。夫執一術而百喜至，百邪去，天下從者，其唯孝乎！】</w:t>
      </w:r>
      <w:r>
        <w:t xml:space="preserve"> </w:t>
      </w:r>
    </w:p>
    <w:p w14:paraId="21173FB3" w14:textId="77777777" w:rsidR="000372A7" w:rsidRDefault="000372A7">
      <w:pPr>
        <w:pStyle w:val="a3"/>
      </w:pPr>
      <w:r>
        <w:t xml:space="preserve">　　這一條出自於卷三十九，《呂氏春秋》。</w:t>
      </w:r>
      <w:r>
        <w:t xml:space="preserve"> </w:t>
      </w:r>
    </w:p>
    <w:p w14:paraId="13F3811C" w14:textId="77777777" w:rsidR="000372A7" w:rsidRDefault="000372A7">
      <w:pPr>
        <w:pStyle w:val="a3"/>
      </w:pPr>
      <w:r>
        <w:t xml:space="preserve">　　『北』是敗逃的意思。這個地方『不疲北』我們一般講敗北，就是敗逃的意思。</w:t>
      </w:r>
      <w:r>
        <w:t xml:space="preserve"> </w:t>
      </w:r>
    </w:p>
    <w:p w14:paraId="7FACC2CB" w14:textId="77777777" w:rsidR="000372A7" w:rsidRDefault="000372A7">
      <w:pPr>
        <w:pStyle w:val="a3"/>
      </w:pPr>
      <w:r>
        <w:t xml:space="preserve">　　這一條講「大凡人君統治天下」，就是一個君主領導人統治天下、治理國家，「一定要致力於根本。致力於根本，沒有比孝更重要的」，就是要提倡孝道，就是治理國家天下的大根大本。君主（也就是一個國家領導人）他能夠孝敬父母，「名聲就顯揚榮耀」。因為他帶頭孝敬父母，名聲就傳播出去了，傳播到全國、全天下，「天下就安樂」，因為天下人都會效仿君主來孝敬父母，這樣天下就得治了。作一個臣子，臣子也就是被領導的人，他能夠孝敬父母，「事奉國君就會忠誠盡責」。「居官」，居官就是做官，就會「清正廉潔」，國家有災難就能夠「拼死效命」，不怕死。這是臣子孝敬父母。我們一般講，要找忠臣必定要去找孝子，看哪一家有孝子。所以在漢朝的時候「舉孝廉」，就是選舉孝子以及很廉潔不貪，推舉這樣的人來為國家服務，為人民辦事。這是講臣子孝敬父母，他必定對國就盡忠。「士人和百姓孝敬父母，耕種便會努力，守衛作戰則能意志堅定，不會敗逃。」士人就是讀書人，以及一般人民百姓，這個人他很孝敬父母，他對於耕種，就是過去農業社會以耕種為主，延伸出來就是做各行各業，無論他在哪個工作崗位，他都會很努力盡責把它做好。如果當軍人保衛國家，作戰也能夠意志堅定，不會敗逃，能夠為國犧牲。「掌握一</w:t>
      </w:r>
      <w:r>
        <w:t>種方法而能使百善皆至，百邪皆去，天下順從，這種方法大概只有孝道了！」所以孝是大根大本，無論大小國家，乃至於大小團體，小到一個家庭，甚至於個人，都是以孝作為治國、治家的根本。</w:t>
      </w:r>
      <w:r>
        <w:t xml:space="preserve"> </w:t>
      </w:r>
    </w:p>
    <w:p w14:paraId="21B9EBB8" w14:textId="77777777" w:rsidR="000372A7" w:rsidRDefault="000372A7">
      <w:pPr>
        <w:pStyle w:val="a3"/>
      </w:pPr>
      <w:r>
        <w:t xml:space="preserve">　　好，這一條我們就學習到這裡。祝大家福慧增長，法喜充滿。阿彌陀佛！　　</w:t>
      </w:r>
    </w:p>
    <w:sectPr w:rsidR="000372A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42AC4" w14:textId="77777777" w:rsidR="000372A7" w:rsidRDefault="000372A7" w:rsidP="0006204D">
      <w:r>
        <w:separator/>
      </w:r>
    </w:p>
  </w:endnote>
  <w:endnote w:type="continuationSeparator" w:id="0">
    <w:p w14:paraId="1BA281F1" w14:textId="77777777" w:rsidR="000372A7" w:rsidRDefault="000372A7" w:rsidP="000620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B0A20" w14:textId="77777777" w:rsidR="000372A7" w:rsidRDefault="000372A7" w:rsidP="0006204D">
      <w:r>
        <w:separator/>
      </w:r>
    </w:p>
  </w:footnote>
  <w:footnote w:type="continuationSeparator" w:id="0">
    <w:p w14:paraId="5B3F6685" w14:textId="77777777" w:rsidR="000372A7" w:rsidRDefault="000372A7" w:rsidP="000620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04D"/>
    <w:rsid w:val="000372A7"/>
    <w:rsid w:val="0006204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ADBF1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20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20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20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20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2026-08-13T00:40:00Z</dcterms:created>
  <dcterms:modified xsi:type="dcterms:W3CDTF">2026-08-13T00:40:00Z</dcterms:modified>
</cp:coreProperties>
</file>