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F7D1A" w14:textId="77777777" w:rsidR="00A80E17" w:rsidRDefault="00A80E17">
      <w:r>
        <w:t>《群書治要３６Ｏ》第二冊</w:t>
      </w:r>
      <w:r>
        <w:t>—</w:t>
      </w:r>
      <w:r>
        <w:t xml:space="preserve">直言相諫，不辭其患　　悟道法師主講　　（第一九九集）　　</w:t>
      </w:r>
      <w:r>
        <w:t>2022/3/30</w:t>
      </w:r>
      <w:r>
        <w:t xml:space="preserve">　　華藏淨宗學會　　檔名：</w:t>
      </w:r>
      <w:r>
        <w:t xml:space="preserve">WD20-054-0199 </w:t>
      </w:r>
    </w:p>
    <w:p w14:paraId="093F2285" w14:textId="77777777" w:rsidR="00A80E17" w:rsidRDefault="00A80E17">
      <w:pPr>
        <w:pStyle w:val="a3"/>
      </w:pPr>
      <w:r>
        <w:t xml:space="preserve">　　諸位同學，大家好！我們繼續來學習《群書治要３６Ｏ》第二冊，第四單元「為政」，三、「任使」。</w:t>
      </w:r>
      <w:r>
        <w:t xml:space="preserve"> </w:t>
      </w:r>
    </w:p>
    <w:p w14:paraId="561BF426" w14:textId="77777777" w:rsidR="00A80E17" w:rsidRDefault="00A80E17">
      <w:pPr>
        <w:pStyle w:val="a3"/>
      </w:pPr>
      <w:r>
        <w:t xml:space="preserve">　　【一九九、賢主必自知士，故士盡力竭智，直言交爭，而不辭其患。】</w:t>
      </w:r>
      <w:r>
        <w:t xml:space="preserve"> </w:t>
      </w:r>
    </w:p>
    <w:p w14:paraId="0972399D" w14:textId="77777777" w:rsidR="00A80E17" w:rsidRDefault="00A80E17">
      <w:pPr>
        <w:pStyle w:val="a3"/>
      </w:pPr>
      <w:r>
        <w:t xml:space="preserve">　　這一條出自於卷三十九，《呂氏春秋》。</w:t>
      </w:r>
      <w:r>
        <w:t xml:space="preserve"> </w:t>
      </w:r>
    </w:p>
    <w:p w14:paraId="7E18ED69" w14:textId="77777777" w:rsidR="00A80E17" w:rsidRDefault="00A80E17">
      <w:pPr>
        <w:pStyle w:val="a3"/>
      </w:pPr>
      <w:r>
        <w:t xml:space="preserve">　　『交爭』，這兩個字是交相諫諍。就是大家很踴躍向賢明的君主勸諫，他有什麼建議都很踴躍的提出來。「賢主之所以成為賢主」，就是賢明的君主，也是賢明的領導人，他所以能夠成為一個賢主，「一定是由於能賞識和任用賢士」。就是他會用人，用人也就是說他能知人，他認識人、能夠賞識人，知道去任用賢能之士。這個士，有道德學問的人，有能力的人，「這樣賢者就能竭盡心力和智慧」，賢者他在賢明的君主下面，他能夠盡心盡力的把他的能力智慧為國家社會來奉獻。「直言相諫」，君主領導人如果有什麼政策不對，他敢於直言，直言就是講真話，來互相規勸，勸這個君主，「也不怕招來禍患」，因為縱然他講的不對，君主他也不會怪罪他。就像唐太宗，他能夠接受下面群臣的勸諫，勸對的他有獎勵、採納，有的勸諫不一定對，不對的他也不怪罪，他也鼓勵大家能夠踴躍來勸諫，看他有什麼地方政策做法不對，大家盡量提出來。特別是他的大臣魏徵，就是敢於直諫，所以也糾正唐太宗很多錯誤的想法、做法，所以創造了歷史有名的貞觀之治。這也就是賢明君主他能夠包容採納這些賢臣的勸諫，所以他的政治就辦得好。那麼任何一個團體、企業，同樣一個道理，一個賢明的領導人，必定要能夠接受下面這些幹部的勸諫，多方面採納大</w:t>
      </w:r>
      <w:r>
        <w:t>家的意見，這樣他的事業就能做得愈做愈好。</w:t>
      </w:r>
      <w:r>
        <w:t xml:space="preserve"> </w:t>
      </w:r>
    </w:p>
    <w:p w14:paraId="1D58C9E3" w14:textId="77777777" w:rsidR="00A80E17" w:rsidRDefault="00A80E17">
      <w:pPr>
        <w:pStyle w:val="a3"/>
      </w:pPr>
      <w:r>
        <w:t xml:space="preserve">　　好，這一條我們就學習到這裡。祝大家福慧增長，法喜充滿。阿彌陀佛！　　</w:t>
      </w:r>
    </w:p>
    <w:sectPr w:rsidR="00A80E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3E27A" w14:textId="77777777" w:rsidR="00A80E17" w:rsidRDefault="00A80E17" w:rsidP="00F85E3D">
      <w:r>
        <w:separator/>
      </w:r>
    </w:p>
  </w:endnote>
  <w:endnote w:type="continuationSeparator" w:id="0">
    <w:p w14:paraId="31EDF543" w14:textId="77777777" w:rsidR="00A80E17" w:rsidRDefault="00A80E17" w:rsidP="00F85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968C4" w14:textId="77777777" w:rsidR="00A80E17" w:rsidRDefault="00A80E17" w:rsidP="00F85E3D">
      <w:r>
        <w:separator/>
      </w:r>
    </w:p>
  </w:footnote>
  <w:footnote w:type="continuationSeparator" w:id="0">
    <w:p w14:paraId="19C37754" w14:textId="77777777" w:rsidR="00A80E17" w:rsidRDefault="00A80E17" w:rsidP="00F85E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E3D"/>
    <w:rsid w:val="007931EE"/>
    <w:rsid w:val="00A80E17"/>
    <w:rsid w:val="00F85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6C73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5E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5E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5E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5E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