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D10B" w14:textId="77777777" w:rsidR="006700B7" w:rsidRDefault="006700B7">
      <w:r>
        <w:t>《群書治要３６Ｏ》第二冊</w:t>
      </w:r>
      <w:r>
        <w:t>—</w:t>
      </w:r>
      <w:r>
        <w:t xml:space="preserve">端正辭令，出之以理　　悟道法師主講　　（第二一九集）　　</w:t>
      </w:r>
      <w:r>
        <w:t>2022/4/19</w:t>
      </w:r>
      <w:r>
        <w:t xml:space="preserve">　　華藏淨宗學會　　檔名：</w:t>
      </w:r>
      <w:r>
        <w:t xml:space="preserve">WD20-054-0219 </w:t>
      </w:r>
    </w:p>
    <w:p w14:paraId="3CF946B2" w14:textId="77777777" w:rsidR="006700B7" w:rsidRDefault="006700B7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421A013E" w14:textId="77777777" w:rsidR="006700B7" w:rsidRDefault="006700B7">
      <w:pPr>
        <w:pStyle w:val="a3"/>
      </w:pPr>
      <w:r>
        <w:t xml:space="preserve">　　【二一九、天地之大德曰生，聖人之大寶曰位。何以守位？曰仁。何以聚人？曰財。理財正辭，禁民為非，曰義。】</w:t>
      </w:r>
      <w:r>
        <w:t xml:space="preserve"> </w:t>
      </w:r>
    </w:p>
    <w:p w14:paraId="7AAE748C" w14:textId="77777777" w:rsidR="006700B7" w:rsidRDefault="006700B7">
      <w:pPr>
        <w:pStyle w:val="a3"/>
      </w:pPr>
      <w:r>
        <w:t xml:space="preserve">　　這一條出自於卷一，《周易》。</w:t>
      </w:r>
      <w:r>
        <w:t xml:space="preserve"> </w:t>
      </w:r>
    </w:p>
    <w:p w14:paraId="11BA1493" w14:textId="77777777" w:rsidR="006700B7" w:rsidRDefault="006700B7">
      <w:pPr>
        <w:pStyle w:val="a3"/>
      </w:pPr>
      <w:r>
        <w:t xml:space="preserve">　　「天地最大的德性在生養萬物，聖人最寶貴的在於有崇高的地位。何以保全名位？要靠『仁』。何以聚集人民？用資財。理好財物，節約用度，端正辭令，出之以理，教化民眾不要為非作歹，不讓他們作惡，這就是『義』。」</w:t>
      </w:r>
      <w:r>
        <w:t xml:space="preserve"> </w:t>
      </w:r>
    </w:p>
    <w:p w14:paraId="2AB40CAB" w14:textId="77777777" w:rsidR="006700B7" w:rsidRDefault="006700B7">
      <w:pPr>
        <w:pStyle w:val="a3"/>
      </w:pPr>
      <w:r>
        <w:t xml:space="preserve">　　這一條是給我們講天地最大的德性就是在它能夠生長養育萬物，世間聖人最寶貴的是在於他有崇高的地位。有地位，他的影響力就大了。怎麼樣保全名位？就要靠「仁」，仁愛，這個是保全自己名位，就是要仁。怎麼聚集人民，人民的心怎麼聚集起來，對領導人有向心力？就用資財，所謂「財散則人聚，財聚則人散」。所以在高位的領導人，是指不能聚財，要散財，照顧人民，所以要理好財物，節約用度，財不用能夠亂用，用到該用的地方，端正辭令，嚴辭法令要出之以理，要合理、要講道理，要順乎人情，這樣去教化民眾，不要為非作歹做壞事，不讓他們造惡業，這就合乎「義」。所以關鍵在仁義。</w:t>
      </w:r>
      <w:r>
        <w:t xml:space="preserve"> </w:t>
      </w:r>
    </w:p>
    <w:p w14:paraId="5856B79D" w14:textId="77777777" w:rsidR="006700B7" w:rsidRDefault="006700B7">
      <w:pPr>
        <w:pStyle w:val="a3"/>
      </w:pPr>
      <w:r>
        <w:t xml:space="preserve">　　好，我們這一條就學習到這裡。祝大家福慧增長，法喜充滿。阿彌陀佛！　　</w:t>
      </w:r>
    </w:p>
    <w:sectPr w:rsidR="00670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D899" w14:textId="77777777" w:rsidR="006700B7" w:rsidRDefault="006700B7" w:rsidP="00A33158">
      <w:r>
        <w:separator/>
      </w:r>
    </w:p>
  </w:endnote>
  <w:endnote w:type="continuationSeparator" w:id="0">
    <w:p w14:paraId="432272E8" w14:textId="77777777" w:rsidR="006700B7" w:rsidRDefault="006700B7" w:rsidP="00A3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15BB" w14:textId="77777777" w:rsidR="006700B7" w:rsidRDefault="006700B7" w:rsidP="00A33158">
      <w:r>
        <w:separator/>
      </w:r>
    </w:p>
  </w:footnote>
  <w:footnote w:type="continuationSeparator" w:id="0">
    <w:p w14:paraId="5745EAFC" w14:textId="77777777" w:rsidR="006700B7" w:rsidRDefault="006700B7" w:rsidP="00A33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58"/>
    <w:rsid w:val="006700B7"/>
    <w:rsid w:val="007931EE"/>
    <w:rsid w:val="00A3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3B1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1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1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1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1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