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F26B" w14:textId="77777777" w:rsidR="000B2D9A" w:rsidRDefault="000B2D9A">
      <w:r>
        <w:t>《群書治要３６Ｏ》第二冊</w:t>
      </w:r>
      <w:r>
        <w:t>—</w:t>
      </w:r>
      <w:r>
        <w:t xml:space="preserve">治國的綱紀　　悟道法師主講　　（第二二Ｏ集）　　</w:t>
      </w:r>
      <w:r>
        <w:t>2022/4/20</w:t>
      </w:r>
      <w:r>
        <w:t xml:space="preserve">　　華藏淨宗學會　　檔名：</w:t>
      </w:r>
      <w:r>
        <w:t xml:space="preserve">WD20-054-0220 </w:t>
      </w:r>
    </w:p>
    <w:p w14:paraId="6909D7B9" w14:textId="77777777" w:rsidR="000B2D9A" w:rsidRDefault="000B2D9A">
      <w:pPr>
        <w:pStyle w:val="a3"/>
      </w:pPr>
      <w:r>
        <w:t xml:space="preserve">　　諸位同學，大家好！我們繼續來學習《群書治要３６Ｏ》第二冊，第四單元「為政」，五、「綱紀」。</w:t>
      </w:r>
      <w:r>
        <w:t xml:space="preserve"> </w:t>
      </w:r>
    </w:p>
    <w:p w14:paraId="39A5C0C7" w14:textId="77777777" w:rsidR="000B2D9A" w:rsidRDefault="000B2D9A">
      <w:pPr>
        <w:pStyle w:val="a3"/>
      </w:pPr>
      <w:r>
        <w:t xml:space="preserve">　　【二二Ｏ、文王問師尚父曰：「王人者何上何下，何取何去，何禁何止？」尚父曰：「上賢下不肖，取誠信，去詐偽，禁暴亂，止奢侈。」】</w:t>
      </w:r>
      <w:r>
        <w:t xml:space="preserve"> </w:t>
      </w:r>
    </w:p>
    <w:p w14:paraId="26E173B4" w14:textId="77777777" w:rsidR="000B2D9A" w:rsidRDefault="000B2D9A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322078F6" w14:textId="77777777" w:rsidR="000B2D9A" w:rsidRDefault="000B2D9A">
      <w:pPr>
        <w:pStyle w:val="a3"/>
      </w:pPr>
      <w:r>
        <w:t xml:space="preserve">　　『文王』是周文王，問他的老師尚父（他的老師就是姜太公），說：「為人君者，應推崇何人」，作一個人君，作為一個領導人，應該推崇什麼樣的人？「斥退何人」，要斥退什麼樣的人？「應選拔何人」，應該選拔什麼樣的人？「摒棄何人」，就是不要去用什麼樣的人？應該禁止什麼事情，要防止什麼事情？尚父（姜太公）就說了：「應推崇有德才的人」，應該要推崇有德能才幹的人，「斥退不肖之人；應選用誠實守信之人」，要選用這樣的人來辦事，「摒棄巧詐虛偽之人」，要摒棄奸巧、欺詐、虛偽的人，這樣的人要摒棄；「應禁止暴亂之事」，應該要禁止暴亂的事情，「制止奢侈之風」，要去限制這些奢侈浪費的風氣。這也是非常重要的一個治國的綱紀。</w:t>
      </w:r>
      <w:r>
        <w:t xml:space="preserve"> </w:t>
      </w:r>
    </w:p>
    <w:p w14:paraId="22CD5487" w14:textId="77777777" w:rsidR="000B2D9A" w:rsidRDefault="000B2D9A">
      <w:pPr>
        <w:pStyle w:val="a3"/>
      </w:pPr>
      <w:r>
        <w:t xml:space="preserve">　　好，這一條我們就學習到這裡。祝大家福慧增長，法喜充滿。阿彌陀佛！　　</w:t>
      </w:r>
    </w:p>
    <w:sectPr w:rsidR="000B2D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B5FD" w14:textId="77777777" w:rsidR="000B2D9A" w:rsidRDefault="000B2D9A" w:rsidP="00FC1674">
      <w:r>
        <w:separator/>
      </w:r>
    </w:p>
  </w:endnote>
  <w:endnote w:type="continuationSeparator" w:id="0">
    <w:p w14:paraId="1742F52E" w14:textId="77777777" w:rsidR="000B2D9A" w:rsidRDefault="000B2D9A" w:rsidP="00FC1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1FF47" w14:textId="77777777" w:rsidR="000B2D9A" w:rsidRDefault="000B2D9A" w:rsidP="00FC1674">
      <w:r>
        <w:separator/>
      </w:r>
    </w:p>
  </w:footnote>
  <w:footnote w:type="continuationSeparator" w:id="0">
    <w:p w14:paraId="282ADCBD" w14:textId="77777777" w:rsidR="000B2D9A" w:rsidRDefault="000B2D9A" w:rsidP="00FC16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74"/>
    <w:rsid w:val="000B2D9A"/>
    <w:rsid w:val="007931EE"/>
    <w:rsid w:val="00FC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C52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6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6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6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6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