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D047" w14:textId="77777777" w:rsidR="00F80F14" w:rsidRDefault="00F80F14">
      <w:r>
        <w:t>《群書治要３６Ｏ》第二冊</w:t>
      </w:r>
      <w:r>
        <w:t>—</w:t>
      </w:r>
      <w:r>
        <w:t xml:space="preserve">根本還是在教化　　悟道法師主講　　（第二三六集）　　</w:t>
      </w:r>
      <w:r>
        <w:t>2022/5/6</w:t>
      </w:r>
      <w:r>
        <w:t xml:space="preserve">　　華藏淨宗學會　　檔名：</w:t>
      </w:r>
      <w:r>
        <w:t xml:space="preserve">WD20-054-0236 </w:t>
      </w:r>
    </w:p>
    <w:p w14:paraId="03DBEB3E" w14:textId="77777777" w:rsidR="00F80F14" w:rsidRDefault="00F80F14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26DC6CE3" w14:textId="77777777" w:rsidR="00F80F14" w:rsidRDefault="00F80F14">
      <w:pPr>
        <w:pStyle w:val="a3"/>
      </w:pPr>
      <w:r>
        <w:t xml:space="preserve">　　【二三六、聖人之於法也已公矣，然猶身懼其未也。故曰：「與其害善，寧其利淫。」知刑當之難必也，從而救之以化，此上古之所務也。】</w:t>
      </w:r>
      <w:r>
        <w:t xml:space="preserve"> </w:t>
      </w:r>
    </w:p>
    <w:p w14:paraId="7149FF41" w14:textId="77777777" w:rsidR="00F80F14" w:rsidRDefault="00F80F14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3ED242B2" w14:textId="77777777" w:rsidR="00F80F14" w:rsidRDefault="00F80F14">
      <w:pPr>
        <w:pStyle w:val="a3"/>
      </w:pPr>
      <w:r>
        <w:t xml:space="preserve">　　『與其害善，寧其利淫』這兩句出自於《周書．列傳第十五》。『難必』是難以肯定的意思。</w:t>
      </w:r>
      <w:r>
        <w:t xml:space="preserve"> </w:t>
      </w:r>
    </w:p>
    <w:p w14:paraId="235577AA" w14:textId="77777777" w:rsidR="00F80F14" w:rsidRDefault="00F80F14">
      <w:pPr>
        <w:pStyle w:val="a3"/>
      </w:pPr>
      <w:r>
        <w:t xml:space="preserve">　　這一條講，「聖人治法已經很公正了」，古聖先王治理國家的法度已經很公正了，「可是仍然擔心尚有不公之處」，聖人還是擔心，恐怕還有不公正的地方。「所以說：與其傷害賢善之人，寧可利於有罪之人。」寧願對有罪之人有利益，也不要去傷害到賢善之人，這個是聖人他們的存心。「他們深知量刑適當與否難以肯定」，就是法律判罪，量刑是不是適當也很難肯定，「於是用道德教化來補救」，也就是說法律寬鬆一點，怕傷害到賢善之人，於是用道德，就是倫理道德、因果教育來教化人民，來補救法律，「這是上古時期的古聖先王所致力做的事情」。重點還是以道德教化為主要的，這些刑罰是輔助的，根本還是在教化。</w:t>
      </w:r>
      <w:r>
        <w:t xml:space="preserve"> </w:t>
      </w:r>
    </w:p>
    <w:p w14:paraId="20DC75CC" w14:textId="77777777" w:rsidR="00F80F14" w:rsidRDefault="00F80F14">
      <w:pPr>
        <w:pStyle w:val="a3"/>
      </w:pPr>
      <w:r>
        <w:t xml:space="preserve">　　好，這一條我們就學習到這裡。祝大家福慧增長，法喜充滿。阿彌陀佛！　　</w:t>
      </w:r>
    </w:p>
    <w:sectPr w:rsidR="00F80F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06AFD" w14:textId="77777777" w:rsidR="00F80F14" w:rsidRDefault="00F80F14" w:rsidP="000336C0">
      <w:r>
        <w:separator/>
      </w:r>
    </w:p>
  </w:endnote>
  <w:endnote w:type="continuationSeparator" w:id="0">
    <w:p w14:paraId="3D07A43A" w14:textId="77777777" w:rsidR="00F80F14" w:rsidRDefault="00F80F14" w:rsidP="00033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3A269" w14:textId="77777777" w:rsidR="00F80F14" w:rsidRDefault="00F80F14" w:rsidP="000336C0">
      <w:r>
        <w:separator/>
      </w:r>
    </w:p>
  </w:footnote>
  <w:footnote w:type="continuationSeparator" w:id="0">
    <w:p w14:paraId="666B8FFE" w14:textId="77777777" w:rsidR="00F80F14" w:rsidRDefault="00F80F14" w:rsidP="000336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C0"/>
    <w:rsid w:val="000336C0"/>
    <w:rsid w:val="007931EE"/>
    <w:rsid w:val="00F8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4A6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6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6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6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6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