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C4BC" w14:textId="77777777" w:rsidR="00883F32" w:rsidRDefault="00883F32">
      <w:r>
        <w:t>《群書治要３６Ｏ》第二冊</w:t>
      </w:r>
      <w:r>
        <w:t>—</w:t>
      </w:r>
      <w:r>
        <w:t xml:space="preserve">為何要制禮作樂　　悟道法師主講　　（第二四八集）　　</w:t>
      </w:r>
      <w:r>
        <w:t>2022/5/18</w:t>
      </w:r>
      <w:r>
        <w:t xml:space="preserve">　　華藏淨宗學會　　檔名：</w:t>
      </w:r>
      <w:r>
        <w:t xml:space="preserve">WD20-054-0248 </w:t>
      </w:r>
    </w:p>
    <w:p w14:paraId="670B2707" w14:textId="77777777" w:rsidR="00883F32" w:rsidRDefault="00883F32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31E5235E" w14:textId="77777777" w:rsidR="00883F32" w:rsidRDefault="00883F32">
      <w:pPr>
        <w:pStyle w:val="a3"/>
      </w:pPr>
      <w:r>
        <w:t xml:space="preserve">　　【二四八、禮以導其志，樂以和其聲，政以一其行，刑以防其奸。禮樂刑政，其極一也，所以同民心而出治道。】</w:t>
      </w:r>
      <w:r>
        <w:t xml:space="preserve"> </w:t>
      </w:r>
    </w:p>
    <w:p w14:paraId="3E8A8F3C" w14:textId="77777777" w:rsidR="00883F32" w:rsidRDefault="00883F32">
      <w:pPr>
        <w:pStyle w:val="a3"/>
      </w:pPr>
      <w:r>
        <w:t xml:space="preserve">　　這一條出自於卷七，《禮記》。</w:t>
      </w:r>
      <w:r>
        <w:t xml:space="preserve"> </w:t>
      </w:r>
    </w:p>
    <w:p w14:paraId="64A5D294" w14:textId="77777777" w:rsidR="00883F32" w:rsidRDefault="00883F32">
      <w:pPr>
        <w:pStyle w:val="a3"/>
      </w:pPr>
      <w:r>
        <w:t xml:space="preserve">　　「用禮儀引導人心，用音樂調和人情，用政令統一人們的行為，用刑罰防止人們的邪惡。禮儀、音樂、刑罰、政令，它們的最終目標是一致的，都是要使民同心」，就是讓人民都有道德觀念，「而實現天下大治的理想」，這是禮樂終極的目標。</w:t>
      </w:r>
      <w:r>
        <w:t xml:space="preserve"> </w:t>
      </w:r>
    </w:p>
    <w:p w14:paraId="488C532E" w14:textId="77777777" w:rsidR="00883F32" w:rsidRDefault="00883F32">
      <w:pPr>
        <w:pStyle w:val="a3"/>
      </w:pPr>
      <w:r>
        <w:t xml:space="preserve">　　刑罰政令是來輔助禮樂的，是以禮樂為主，刑罰政令是來幫助推行禮樂。所以古聖先王得到政權，第一樁大事就是制禮作樂，制定國家人民遵守的禮儀。這個禮要分尊卑長幼、親疏遠近，大家知道自己在什麼樣的身分地位，該行什麼禮，這就不亂了，大家知道禮節。樂是調冶人情的，人難免有七情五欲，用樂來調和。所以七情五欲不能偏，如果太偏太極端就會出問題。所以古代這個樂是有講究的，不是像現在搖滾樂，靡靡之音這一類的，這一類不但不能調和人情，反而讓人的心更躁動、更墮落。所以這個樂要講求的。</w:t>
      </w:r>
      <w:r>
        <w:t xml:space="preserve"> </w:t>
      </w:r>
    </w:p>
    <w:p w14:paraId="4A5FD644" w14:textId="77777777" w:rsidR="00883F32" w:rsidRDefault="00883F32">
      <w:pPr>
        <w:pStyle w:val="a3"/>
      </w:pPr>
      <w:r>
        <w:t xml:space="preserve">　　在音樂當中，古琴是一個很好的修心養性的一種音樂，讓人心靜下來、沉澱下來。所以古聖先王對制禮作樂都很重視，現在中華民國建國以來沒有制禮作樂，所以人民沒有一個禮節遵循的標準。樂也很亂，大部分都是以西洋音樂為主。西洋音樂也有比較好的、比較高尚的，但是不好的還是比較多。所以現在中國的音樂都學西洋的，不是古聖先王提倡那個樂。這些還是有待我們這一代人帶頭來尋找禮樂，這個在國家政府沒有了，只有在民間去找。所以過去台中蓮社雪廬老人他有編一個《常禮舉要》，還有唱詩歌集的，這個樂就符合聖賢的標準，我們大家都可以來學習。</w:t>
      </w:r>
      <w:r>
        <w:t xml:space="preserve"> </w:t>
      </w:r>
    </w:p>
    <w:p w14:paraId="59ABBE47" w14:textId="77777777" w:rsidR="00883F32" w:rsidRDefault="00883F32">
      <w:pPr>
        <w:pStyle w:val="a3"/>
      </w:pPr>
      <w:r>
        <w:t xml:space="preserve">　　好，這一條我們就學習到這裡。祝大家福慧增長，法喜充滿。阿彌陀佛！　　</w:t>
      </w:r>
    </w:p>
    <w:sectPr w:rsidR="00883F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0AEF" w14:textId="77777777" w:rsidR="00883F32" w:rsidRDefault="00883F32" w:rsidP="004D045C">
      <w:r>
        <w:separator/>
      </w:r>
    </w:p>
  </w:endnote>
  <w:endnote w:type="continuationSeparator" w:id="0">
    <w:p w14:paraId="7B35AC49" w14:textId="77777777" w:rsidR="00883F32" w:rsidRDefault="00883F32" w:rsidP="004D0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A1BDC" w14:textId="77777777" w:rsidR="00883F32" w:rsidRDefault="00883F32" w:rsidP="004D045C">
      <w:r>
        <w:separator/>
      </w:r>
    </w:p>
  </w:footnote>
  <w:footnote w:type="continuationSeparator" w:id="0">
    <w:p w14:paraId="7C27B12D" w14:textId="77777777" w:rsidR="00883F32" w:rsidRDefault="00883F32" w:rsidP="004D04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5C"/>
    <w:rsid w:val="004D045C"/>
    <w:rsid w:val="007931EE"/>
    <w:rsid w:val="0088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15D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04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4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4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4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