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99B3" w14:textId="77777777" w:rsidR="00041895" w:rsidRDefault="00041895">
      <w:r>
        <w:t>《群書治要３６Ｏ》第二冊</w:t>
      </w:r>
      <w:r>
        <w:t>—</w:t>
      </w:r>
      <w:r>
        <w:t xml:space="preserve">治國的根本在推行禮樂　　悟道法師主講　　（第二六Ｏ集）　　</w:t>
      </w:r>
      <w:r>
        <w:t>2022/5/30</w:t>
      </w:r>
      <w:r>
        <w:t xml:space="preserve">　　華藏淨宗學會　　檔名：</w:t>
      </w:r>
      <w:r>
        <w:t xml:space="preserve">WD20-054-0260 </w:t>
      </w:r>
    </w:p>
    <w:p w14:paraId="56517125" w14:textId="77777777" w:rsidR="00041895" w:rsidRDefault="00041895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0D6E81DE" w14:textId="77777777" w:rsidR="00041895" w:rsidRDefault="00041895">
      <w:pPr>
        <w:pStyle w:val="a3"/>
      </w:pPr>
      <w:r>
        <w:t xml:space="preserve">　　【二六Ｏ、樂以治內而為同，禮以修外而為異。同則和親，異則畏敬。和親則無怨，畏敬則不爭。】</w:t>
      </w:r>
      <w:r>
        <w:t xml:space="preserve"> </w:t>
      </w:r>
    </w:p>
    <w:p w14:paraId="6378EAED" w14:textId="77777777" w:rsidR="00041895" w:rsidRDefault="00041895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30D978AA" w14:textId="77777777" w:rsidR="00041895" w:rsidRDefault="00041895">
      <w:pPr>
        <w:pStyle w:val="a3"/>
      </w:pPr>
      <w:r>
        <w:t xml:space="preserve">　　「音樂能用來調治人的內心，使人的情志隨著音樂一起變得安和調適；禮儀能用來修治外在的行為，使人與人之間尊卑有序。內心安和人們就會和睦親愛，尊卑有別則會使人心存敬畏。和睦親愛就不會有怨恨，心存敬畏就不會有爭鬥。」</w:t>
      </w:r>
      <w:r>
        <w:t xml:space="preserve"> </w:t>
      </w:r>
    </w:p>
    <w:p w14:paraId="21F6E12F" w14:textId="77777777" w:rsidR="00041895" w:rsidRDefault="00041895">
      <w:pPr>
        <w:pStyle w:val="a3"/>
      </w:pPr>
      <w:r>
        <w:t xml:space="preserve">　　這一條主要也是講禮樂，一個內、一個外。樂是調治我們內心，內心有樂來調和，人的情緒就會變得安和；禮儀是來修外在的行為，禮就是講尊卑長幼、尊卑有序。內心調和，人與人之間就會和睦相處；外面有禮，知道尊卑、長幼有別，就會使人心裡知道恭敬。內心和睦就不會有怨恨，心存敬畏就知道要禮讓，不會有鬥爭。這是治國的根本，就是在推行禮樂。</w:t>
      </w:r>
      <w:r>
        <w:t xml:space="preserve"> </w:t>
      </w:r>
    </w:p>
    <w:p w14:paraId="1729903C" w14:textId="77777777" w:rsidR="00041895" w:rsidRDefault="00041895">
      <w:pPr>
        <w:pStyle w:val="a3"/>
      </w:pPr>
      <w:r>
        <w:t xml:space="preserve">　　好，這一條我們就學習到這裡。祝大家福慧增長，法喜充滿。阿彌陀佛！　　</w:t>
      </w:r>
    </w:p>
    <w:sectPr w:rsidR="000418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56AB" w14:textId="77777777" w:rsidR="00041895" w:rsidRDefault="00041895" w:rsidP="00A952CE">
      <w:r>
        <w:separator/>
      </w:r>
    </w:p>
  </w:endnote>
  <w:endnote w:type="continuationSeparator" w:id="0">
    <w:p w14:paraId="015C4D38" w14:textId="77777777" w:rsidR="00041895" w:rsidRDefault="00041895" w:rsidP="00A95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6C84" w14:textId="77777777" w:rsidR="00041895" w:rsidRDefault="00041895" w:rsidP="00A952CE">
      <w:r>
        <w:separator/>
      </w:r>
    </w:p>
  </w:footnote>
  <w:footnote w:type="continuationSeparator" w:id="0">
    <w:p w14:paraId="574B5073" w14:textId="77777777" w:rsidR="00041895" w:rsidRDefault="00041895" w:rsidP="00A95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CE"/>
    <w:rsid w:val="00041895"/>
    <w:rsid w:val="007931EE"/>
    <w:rsid w:val="00A9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98E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