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B0F7" w14:textId="77777777" w:rsidR="00CF49BF" w:rsidRDefault="00CF49BF">
      <w:r>
        <w:t>《群書治要３６Ｏ》第二冊</w:t>
      </w:r>
      <w:r>
        <w:t>—</w:t>
      </w:r>
      <w:r>
        <w:t xml:space="preserve">禮義不可無　　悟道法師主講　　（第二六一集）　　</w:t>
      </w:r>
      <w:r>
        <w:t>2022/5/31</w:t>
      </w:r>
      <w:r>
        <w:t xml:space="preserve">　　華藏淨宗學會　　檔名：</w:t>
      </w:r>
      <w:r>
        <w:t xml:space="preserve">WD20-054-0261 </w:t>
      </w:r>
    </w:p>
    <w:p w14:paraId="550AAE19" w14:textId="77777777" w:rsidR="00CF49BF" w:rsidRDefault="00CF49BF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15C5E208" w14:textId="77777777" w:rsidR="00CF49BF" w:rsidRDefault="00CF49BF">
      <w:pPr>
        <w:pStyle w:val="a3"/>
      </w:pPr>
      <w:r>
        <w:t xml:space="preserve">　　【二六一、人君無禮，無以臨其一邦；大夫無禮，官吏不恭；父子無禮，其家必凶。《詩》曰：「人而無禮，胡不遄死。」故禮不可去也。】</w:t>
      </w:r>
      <w:r>
        <w:t xml:space="preserve"> </w:t>
      </w:r>
    </w:p>
    <w:p w14:paraId="637D046D" w14:textId="77777777" w:rsidR="00CF49BF" w:rsidRDefault="00CF49BF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4E1FBA4A" w14:textId="77777777" w:rsidR="00CF49BF" w:rsidRDefault="00CF49BF">
      <w:pPr>
        <w:pStyle w:val="a3"/>
      </w:pPr>
      <w:r>
        <w:t xml:space="preserve">　　『臨』，臨時的「臨」，在這裡講是治理的意思。『胡』是為什麼的意思。『遄』是迅速。「胡不遄死」，這個「遄」是迅速、很快的意思。</w:t>
      </w:r>
      <w:r>
        <w:t xml:space="preserve"> </w:t>
      </w:r>
    </w:p>
    <w:p w14:paraId="323A89EB" w14:textId="77777777" w:rsidR="00CF49BF" w:rsidRDefault="00CF49BF">
      <w:pPr>
        <w:pStyle w:val="a3"/>
      </w:pPr>
      <w:r>
        <w:t xml:space="preserve">　　這一條講，君主領導人如果不講禮義，就無法治理一個國家，這個國家必定是動亂了；「大夫如果不講禮義」，當大官的不講禮義，他底下的官吏就會不恭敬，對人對事他就會不恭敬；「父子之間不講禮義」，在家庭裡面父子（父親兒子）不講禮義，家庭就必定有災殃。《詩經》當中說：「人如果不遵守禮義，不如趕快去死。」所以禮不可以去掉啊！「禮義廉恥，國之四維，四維不張，國乃滅亡」。禮不可以去，人如果沒有禮，很快國家必定動亂不安。這是沒有講禮的一個嚴重性，所以我們要學禮。因此台中蓮社雪廬老人的《常禮舉要》我們要學，現在政府沒有提倡這個禮，我們民間自己要依照我們祖先這個禮節來修學、來實行。</w:t>
      </w:r>
      <w:r>
        <w:t xml:space="preserve"> </w:t>
      </w:r>
    </w:p>
    <w:p w14:paraId="0AC9B878" w14:textId="77777777" w:rsidR="00CF49BF" w:rsidRDefault="00CF49BF">
      <w:pPr>
        <w:pStyle w:val="a3"/>
      </w:pPr>
      <w:r>
        <w:t xml:space="preserve">　　好，這一條我們就學習到這裡。祝大家福慧增長，法喜充滿。阿彌陀佛！　　</w:t>
      </w:r>
    </w:p>
    <w:sectPr w:rsidR="00CF49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71E3" w14:textId="77777777" w:rsidR="00CF49BF" w:rsidRDefault="00CF49BF" w:rsidP="001F6BD7">
      <w:r>
        <w:separator/>
      </w:r>
    </w:p>
  </w:endnote>
  <w:endnote w:type="continuationSeparator" w:id="0">
    <w:p w14:paraId="146A37EB" w14:textId="77777777" w:rsidR="00CF49BF" w:rsidRDefault="00CF49BF" w:rsidP="001F6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1900" w14:textId="77777777" w:rsidR="00CF49BF" w:rsidRDefault="00CF49BF" w:rsidP="001F6BD7">
      <w:r>
        <w:separator/>
      </w:r>
    </w:p>
  </w:footnote>
  <w:footnote w:type="continuationSeparator" w:id="0">
    <w:p w14:paraId="2FD411F1" w14:textId="77777777" w:rsidR="00CF49BF" w:rsidRDefault="00CF49BF" w:rsidP="001F6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D7"/>
    <w:rsid w:val="001F6BD7"/>
    <w:rsid w:val="007931EE"/>
    <w:rsid w:val="00CF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954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B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B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B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B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