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600E" w14:textId="77777777" w:rsidR="0076439D" w:rsidRDefault="0076439D">
      <w:r>
        <w:t>《群書治要３６Ｏ》第二冊</w:t>
      </w:r>
      <w:r>
        <w:t>—</w:t>
      </w:r>
      <w:r>
        <w:t xml:space="preserve">仁天下者化天下　　悟道法師主講　　（第二六三集）　　</w:t>
      </w:r>
      <w:r>
        <w:t>2022/6/2</w:t>
      </w:r>
      <w:r>
        <w:t xml:space="preserve">　　華藏淨宗學會　　檔名：</w:t>
      </w:r>
      <w:r>
        <w:t xml:space="preserve">WD20-054-0263 </w:t>
      </w:r>
    </w:p>
    <w:p w14:paraId="21DAEE6D" w14:textId="77777777" w:rsidR="0076439D" w:rsidRDefault="0076439D">
      <w:pPr>
        <w:pStyle w:val="a3"/>
      </w:pPr>
      <w:r>
        <w:t xml:space="preserve">　　諸位同學，大家好！我們繼續來學習《群書治要３６Ｏ》第二冊，第四單元「為政」，八、「愛民」。</w:t>
      </w:r>
      <w:r>
        <w:t xml:space="preserve"> </w:t>
      </w:r>
    </w:p>
    <w:p w14:paraId="66F9904E" w14:textId="77777777" w:rsidR="0076439D" w:rsidRDefault="0076439D">
      <w:pPr>
        <w:pStyle w:val="a3"/>
      </w:pPr>
      <w:r>
        <w:t xml:space="preserve">　　【二六三、天下有粟，聖人食之；天下有民，聖人收之；天下有物，聖人裁之。利天下者取天下，安天下者有天下，愛天下者久天下，仁天下者化天下。】</w:t>
      </w:r>
      <w:r>
        <w:t xml:space="preserve"> </w:t>
      </w:r>
    </w:p>
    <w:p w14:paraId="0F21EFD5" w14:textId="77777777" w:rsidR="0076439D" w:rsidRDefault="0076439D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23FA7CA5" w14:textId="77777777" w:rsidR="0076439D" w:rsidRDefault="0076439D">
      <w:pPr>
        <w:pStyle w:val="a3"/>
      </w:pPr>
      <w:r>
        <w:t xml:space="preserve">　　『粟』：是糧食的通稱。</w:t>
      </w:r>
      <w:r>
        <w:t xml:space="preserve"> </w:t>
      </w:r>
    </w:p>
    <w:p w14:paraId="5B8C9D9B" w14:textId="77777777" w:rsidR="0076439D" w:rsidRDefault="0076439D">
      <w:pPr>
        <w:pStyle w:val="a3"/>
      </w:pPr>
      <w:r>
        <w:t xml:space="preserve">　　「太公說：天下的糧食，由聖人分配享用；天下的百姓，由聖人治理；天下的萬物，由聖人裁處。為天下謀利益者取得天下，使天下安定者擁有天下，愛護天下百姓者可以長久地統治天下，仁德普施天下者可以化育天下。」這個是姜太公說，凡是愛護人民，凡是為天下人民的利益著想，那麼這樣的人來治理天下，這樣的人就是聖人。他來治天下，治理一個國家，天下國家就能安定。愛護天下所有人民百姓，以人民百姓的利益來著想，以這個為前提，那麼他就能長久來統治天下。所以用仁德普遍來布施教化天下的人民，可以化育天下，這個是愛民具體的表現，愛民是治理國家一個前提。</w:t>
      </w:r>
      <w:r>
        <w:t xml:space="preserve"> </w:t>
      </w:r>
    </w:p>
    <w:p w14:paraId="3C873114" w14:textId="77777777" w:rsidR="0076439D" w:rsidRDefault="0076439D">
      <w:pPr>
        <w:pStyle w:val="a3"/>
      </w:pPr>
      <w:r>
        <w:t xml:space="preserve">　　好，這一條我們就學習到這裡。祝大家福慧增長，法喜充滿。阿彌陀佛！　　</w:t>
      </w:r>
    </w:p>
    <w:sectPr w:rsidR="007643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71AC9" w14:textId="77777777" w:rsidR="0076439D" w:rsidRDefault="0076439D" w:rsidP="000241F9">
      <w:r>
        <w:separator/>
      </w:r>
    </w:p>
  </w:endnote>
  <w:endnote w:type="continuationSeparator" w:id="0">
    <w:p w14:paraId="041BBDD6" w14:textId="77777777" w:rsidR="0076439D" w:rsidRDefault="0076439D" w:rsidP="0002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164F6" w14:textId="77777777" w:rsidR="0076439D" w:rsidRDefault="0076439D" w:rsidP="000241F9">
      <w:r>
        <w:separator/>
      </w:r>
    </w:p>
  </w:footnote>
  <w:footnote w:type="continuationSeparator" w:id="0">
    <w:p w14:paraId="784BBFBE" w14:textId="77777777" w:rsidR="0076439D" w:rsidRDefault="0076439D" w:rsidP="00024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F9"/>
    <w:rsid w:val="000241F9"/>
    <w:rsid w:val="0076439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43C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