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F10F" w14:textId="77777777" w:rsidR="00302F20" w:rsidRDefault="00302F20">
      <w:r>
        <w:t>《群書治要３６Ｏ》第二冊</w:t>
      </w:r>
      <w:r>
        <w:t>—</w:t>
      </w:r>
      <w:r>
        <w:t xml:space="preserve">雖使民而無怨　　悟道法師主講　　（第二六八集）　　</w:t>
      </w:r>
      <w:r>
        <w:t>2022/6/7</w:t>
      </w:r>
      <w:r>
        <w:t xml:space="preserve">　　華藏淨宗學會　　檔名：</w:t>
      </w:r>
      <w:r>
        <w:t xml:space="preserve">WD20-054-0268 </w:t>
      </w:r>
    </w:p>
    <w:p w14:paraId="19B07D88" w14:textId="77777777" w:rsidR="00302F20" w:rsidRDefault="00302F20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22CC7CE9" w14:textId="77777777" w:rsidR="00302F20" w:rsidRDefault="00302F20">
      <w:pPr>
        <w:pStyle w:val="a3"/>
      </w:pPr>
      <w:r>
        <w:t xml:space="preserve">　　【二六八、孟子曰：「以佚道使民，雖勞不怨；以生道殺民，雖死不怨殺者。」】</w:t>
      </w:r>
      <w:r>
        <w:t xml:space="preserve"> </w:t>
      </w:r>
    </w:p>
    <w:p w14:paraId="19E0BA75" w14:textId="77777777" w:rsidR="00302F20" w:rsidRDefault="00302F20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5D5DDCBD" w14:textId="77777777" w:rsidR="00302F20" w:rsidRDefault="00302F20">
      <w:pPr>
        <w:pStyle w:val="a3"/>
      </w:pPr>
      <w:r>
        <w:t xml:space="preserve">　　『佚道』這兩個字是使人民老百姓安樂之道。『使』是役使、使喚。</w:t>
      </w:r>
      <w:r>
        <w:t xml:space="preserve"> </w:t>
      </w:r>
    </w:p>
    <w:p w14:paraId="74EA2E60" w14:textId="77777777" w:rsidR="00302F20" w:rsidRDefault="00302F20">
      <w:pPr>
        <w:pStyle w:val="a3"/>
      </w:pPr>
      <w:r>
        <w:t xml:space="preserve">　　孟子說：「以謀求百姓安樂的出發點使用民力」，來使喚人民付出勞力，「百姓縱然勞苦也不會怨恨」。因為人民知道，政府是為了人民安樂，所以才使用民力來為國家服務。「以保障百姓生存的出發點處死有罪的人，罪人雖被處死也不怨恨殺他的人。」這也是為了保障人民百姓生命的安全，這就是我們一般講刑罰，處罰罪人。罪人受到處罰，他也知道他是罪有應得，所以被處死他也不埋怨。這是愛民所做的一切，人民都樂意服從。</w:t>
      </w:r>
      <w:r>
        <w:t xml:space="preserve"> </w:t>
      </w:r>
    </w:p>
    <w:p w14:paraId="57021268" w14:textId="77777777" w:rsidR="00302F20" w:rsidRDefault="00302F20">
      <w:pPr>
        <w:pStyle w:val="a3"/>
      </w:pPr>
      <w:r>
        <w:t xml:space="preserve">　　好，這一條我們就學習到這裡。祝大家福慧增長，法喜充滿。阿彌陀佛！　　</w:t>
      </w:r>
    </w:p>
    <w:sectPr w:rsidR="00302F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6AEBD" w14:textId="77777777" w:rsidR="00302F20" w:rsidRDefault="00302F20" w:rsidP="003B347E">
      <w:r>
        <w:separator/>
      </w:r>
    </w:p>
  </w:endnote>
  <w:endnote w:type="continuationSeparator" w:id="0">
    <w:p w14:paraId="679CB83B" w14:textId="77777777" w:rsidR="00302F20" w:rsidRDefault="00302F20" w:rsidP="003B3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D7A1" w14:textId="77777777" w:rsidR="00302F20" w:rsidRDefault="00302F20" w:rsidP="003B347E">
      <w:r>
        <w:separator/>
      </w:r>
    </w:p>
  </w:footnote>
  <w:footnote w:type="continuationSeparator" w:id="0">
    <w:p w14:paraId="0897ADFA" w14:textId="77777777" w:rsidR="00302F20" w:rsidRDefault="00302F20" w:rsidP="003B3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7E"/>
    <w:rsid w:val="00302F20"/>
    <w:rsid w:val="003B34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3FC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4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4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4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4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