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35A7" w14:textId="77777777" w:rsidR="00DF28B4" w:rsidRDefault="00DF28B4">
      <w:r>
        <w:t>《群書治要３６Ｏ》第二冊</w:t>
      </w:r>
      <w:r>
        <w:t>—</w:t>
      </w:r>
      <w:r>
        <w:t xml:space="preserve">勤則不匱　　悟道法師主講　　（第二七二集）　　</w:t>
      </w:r>
      <w:r>
        <w:t>2022/6/11</w:t>
      </w:r>
      <w:r>
        <w:t xml:space="preserve">　　華藏淨宗學會　　檔名：</w:t>
      </w:r>
      <w:r>
        <w:t xml:space="preserve">WD20-054-0272 </w:t>
      </w:r>
    </w:p>
    <w:p w14:paraId="45A3415A" w14:textId="77777777" w:rsidR="00DF28B4" w:rsidRDefault="00DF28B4">
      <w:pPr>
        <w:pStyle w:val="a3"/>
      </w:pPr>
      <w:r>
        <w:t xml:space="preserve">　　諸位同學，大家好！我們繼續來學習《群書治要３６Ｏ》第二冊，第四單元「為政」，九、「民生」。</w:t>
      </w:r>
      <w:r>
        <w:t xml:space="preserve"> </w:t>
      </w:r>
    </w:p>
    <w:p w14:paraId="230EF2F0" w14:textId="77777777" w:rsidR="00DF28B4" w:rsidRDefault="00DF28B4">
      <w:pPr>
        <w:pStyle w:val="a3"/>
      </w:pPr>
      <w:r>
        <w:t xml:space="preserve">　　【二七二、民生在勤，勤則不匱。】</w:t>
      </w:r>
      <w:r>
        <w:t xml:space="preserve"> </w:t>
      </w:r>
    </w:p>
    <w:p w14:paraId="0F8AA17B" w14:textId="77777777" w:rsidR="00DF28B4" w:rsidRDefault="00DF28B4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54619950" w14:textId="77777777" w:rsidR="00DF28B4" w:rsidRDefault="00DF28B4">
      <w:pPr>
        <w:pStyle w:val="a3"/>
      </w:pPr>
      <w:r>
        <w:t xml:space="preserve">　　『民生』就是民眾的生計、生活。</w:t>
      </w:r>
      <w:r>
        <w:t xml:space="preserve"> </w:t>
      </w:r>
    </w:p>
    <w:p w14:paraId="3F4383A7" w14:textId="77777777" w:rsidR="00DF28B4" w:rsidRDefault="00DF28B4">
      <w:pPr>
        <w:pStyle w:val="a3"/>
      </w:pPr>
      <w:r>
        <w:t xml:space="preserve">　　這一條講，「民生在於勤勞」，就是我們人民生活在於勤勞，「勤勞則生計不會困乏」。在我們中國，可以說是比較勤勞的民族。勤勞，他的生活就不會缺乏；如果懶惰，不勤勞，當然生活就有問題。所以勤勞是民生主要的一個動力，它的生命力就是勤勞。</w:t>
      </w:r>
      <w:r>
        <w:t xml:space="preserve"> </w:t>
      </w:r>
    </w:p>
    <w:p w14:paraId="1C1E8599" w14:textId="77777777" w:rsidR="00DF28B4" w:rsidRDefault="00DF28B4">
      <w:pPr>
        <w:pStyle w:val="a3"/>
      </w:pPr>
      <w:r>
        <w:t xml:space="preserve">　　好，這一條我們就學習到這裡。祝大家福慧增長，法喜充滿。阿彌陀佛！　　</w:t>
      </w:r>
    </w:p>
    <w:sectPr w:rsidR="00DF2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1F23F" w14:textId="77777777" w:rsidR="00DF28B4" w:rsidRDefault="00DF28B4" w:rsidP="00753F1C">
      <w:r>
        <w:separator/>
      </w:r>
    </w:p>
  </w:endnote>
  <w:endnote w:type="continuationSeparator" w:id="0">
    <w:p w14:paraId="7364F89E" w14:textId="77777777" w:rsidR="00DF28B4" w:rsidRDefault="00DF28B4" w:rsidP="0075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2ABF" w14:textId="77777777" w:rsidR="00DF28B4" w:rsidRDefault="00DF28B4" w:rsidP="00753F1C">
      <w:r>
        <w:separator/>
      </w:r>
    </w:p>
  </w:footnote>
  <w:footnote w:type="continuationSeparator" w:id="0">
    <w:p w14:paraId="78B65CFE" w14:textId="77777777" w:rsidR="00DF28B4" w:rsidRDefault="00DF28B4" w:rsidP="00753F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1C"/>
    <w:rsid w:val="00753F1C"/>
    <w:rsid w:val="007931EE"/>
    <w:rsid w:val="00DF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E7D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F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F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F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F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