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31E9" w14:textId="77777777" w:rsidR="003633A1" w:rsidRDefault="003633A1">
      <w:r>
        <w:t>《群書治要３６Ｏ》第二冊</w:t>
      </w:r>
      <w:r>
        <w:t>—</w:t>
      </w:r>
      <w:r>
        <w:t xml:space="preserve">賢君之德　　悟道法師主講　　（第二七七集）　　</w:t>
      </w:r>
      <w:r>
        <w:t>2022/6/16</w:t>
      </w:r>
      <w:r>
        <w:t xml:space="preserve">　　華藏淨宗學會　　檔名：</w:t>
      </w:r>
      <w:r>
        <w:t xml:space="preserve">WD20-054-0277 </w:t>
      </w:r>
    </w:p>
    <w:p w14:paraId="06E7B933" w14:textId="77777777" w:rsidR="003633A1" w:rsidRDefault="003633A1">
      <w:pPr>
        <w:pStyle w:val="a3"/>
      </w:pPr>
      <w:r>
        <w:t xml:space="preserve">　　諸位同學，大家好！我們繼續來學習《群書治要３６Ｏ》第二冊，第四單元「為政」，十、「法古」。</w:t>
      </w:r>
      <w:r>
        <w:t xml:space="preserve"> </w:t>
      </w:r>
    </w:p>
    <w:p w14:paraId="02B88F41" w14:textId="77777777" w:rsidR="003633A1" w:rsidRDefault="003633A1">
      <w:pPr>
        <w:pStyle w:val="a3"/>
      </w:pPr>
      <w:r>
        <w:t xml:space="preserve">　　【二七七、昔帝堯，上世之所謂賢君也。堯王天下之時，金銀珠玉弗服，錦繡文綺弗衣，奇怪異物弗視，玩好之器弗寶，淫佚之樂弗聽，宮垣室屋弗崇，茅茨之蓋不剪，衣履不敝盡不更為，滋味重累不食，不以役作之故，留耕種之時，削心約志，從事乎無為，其自奉也甚薄，役賦也甚寡。故萬民富樂而無飢寒之色，百姓戴其君如日月，視其君如父母。】</w:t>
      </w:r>
      <w:r>
        <w:t xml:space="preserve"> </w:t>
      </w:r>
    </w:p>
    <w:p w14:paraId="7D5C6D27" w14:textId="77777777" w:rsidR="003633A1" w:rsidRDefault="003633A1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5DD46861" w14:textId="77777777" w:rsidR="003633A1" w:rsidRDefault="003633A1">
      <w:pPr>
        <w:pStyle w:val="a3"/>
      </w:pPr>
      <w:r>
        <w:t xml:space="preserve">　　『王』是念「忘」，王天下，統治，稱王。『文綺』：綺麗的「綺」，華麗的絲織物。『衣』是念「意」，這裡「衣」這個字是念意，穿著的意思。『宮垣』：指一般房舍或其他建築物的圍牆。特別是指皇宮的圍牆。「垣」就是城牆，牆的意思。『茅茨』是茅草蓋的屋頂。這個指茅屋。『滋味』就是美味。『重累』：相同的東西層層相積。形容很多。『留』是拖延、擱置。『自奉』就是自身日常生活的供養。自己使用的。『戴』就是尊奉、擁戴。一般講愛戴。</w:t>
      </w:r>
      <w:r>
        <w:t xml:space="preserve"> </w:t>
      </w:r>
    </w:p>
    <w:p w14:paraId="38B541B5" w14:textId="77777777" w:rsidR="003633A1" w:rsidRDefault="003633A1">
      <w:pPr>
        <w:pStyle w:val="a3"/>
      </w:pPr>
      <w:r>
        <w:t xml:space="preserve">　　這一條講，「從前的堯帝」，堯舜這個堯，堯帝，他當皇帝的時候，「上古時代的人們稱他是賢君」。堯帝統治天下的時候，他的身上「不佩戴金銀珠玉」，不戴這些；「不穿著錦繡華美的衣服，不觀賞珍貴奇異的物品，不珍藏供玩賞的寶器」，現在講古董，他也不珍藏這些東西；「不聽恣縱逸樂的音樂」，就是放縱、淫逸這些音樂，他不聽這些；「不修建高大的圍牆和宮室」，他住的地方也沒有蓋得很華麗；「不修剪茅草覆蓋的屋頂」，他住的房子屋頂是茅草蓋的，草長了，他也沒有去修剪；「衣服鞋子不破舊就不去更換」，所以衣服鞋子一定穿到不能穿了，他才會去換；「美味佳餚過多就不去食用」，太多了，他就不去吃；「不因工役勞作的緣故而耽誤百姓耕種的農時」，也不耽誤人民百姓的工作去徵調人民來為國家做勞役，所以人民他們都能夠按時的耕種，「去除私心、約束欲望」，堯帝就是少欲知足，約束自己，「致力於無為之治」。「堯帝自身日常生活的供養則很微薄」，自己用的很少，「徵用勞役賦稅也很少」，就是向人民抽稅、徵調人民來服勞役也很少，所以天下萬民都能富足安樂而沒有飢寒的臉色。「百姓尊奉他們的君主如同日月一樣，看待他們的君主如同父母一般。」所以人民百姓對堯帝就如天上的日月，就如同自己的</w:t>
      </w:r>
      <w:r>
        <w:t>父母。堯帝的做法是我們每一個階層做領導的人應該效法學習的。</w:t>
      </w:r>
      <w:r>
        <w:t xml:space="preserve"> </w:t>
      </w:r>
    </w:p>
    <w:p w14:paraId="1CA688E2" w14:textId="77777777" w:rsidR="003633A1" w:rsidRDefault="003633A1">
      <w:pPr>
        <w:pStyle w:val="a3"/>
      </w:pPr>
      <w:r>
        <w:t xml:space="preserve">　　好，這一條我們就學習到這裡。祝大家福慧增長，法喜充滿。阿彌陀佛！　　</w:t>
      </w:r>
    </w:p>
    <w:sectPr w:rsidR="003633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342EC" w14:textId="77777777" w:rsidR="003633A1" w:rsidRDefault="003633A1" w:rsidP="000634A2">
      <w:r>
        <w:separator/>
      </w:r>
    </w:p>
  </w:endnote>
  <w:endnote w:type="continuationSeparator" w:id="0">
    <w:p w14:paraId="6E5182D7" w14:textId="77777777" w:rsidR="003633A1" w:rsidRDefault="003633A1" w:rsidP="00063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2435" w14:textId="77777777" w:rsidR="003633A1" w:rsidRDefault="003633A1" w:rsidP="000634A2">
      <w:r>
        <w:separator/>
      </w:r>
    </w:p>
  </w:footnote>
  <w:footnote w:type="continuationSeparator" w:id="0">
    <w:p w14:paraId="660E92CE" w14:textId="77777777" w:rsidR="003633A1" w:rsidRDefault="003633A1" w:rsidP="00063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A2"/>
    <w:rsid w:val="000634A2"/>
    <w:rsid w:val="003633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818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4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4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4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4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