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D192" w14:textId="77777777" w:rsidR="003E612A" w:rsidRDefault="003E612A">
      <w:r>
        <w:t>《群書治要３６Ｏ》第二冊</w:t>
      </w:r>
      <w:r>
        <w:t>—</w:t>
      </w:r>
      <w:r>
        <w:t xml:space="preserve">賢明者慎賞罰　　悟道法師主講　　（第二八五集）　　</w:t>
      </w:r>
      <w:r>
        <w:t>2022/6/24</w:t>
      </w:r>
      <w:r>
        <w:t xml:space="preserve">　　華藏淨宗學會　　檔名：</w:t>
      </w:r>
      <w:r>
        <w:t xml:space="preserve">WD20-054-0285 </w:t>
      </w:r>
    </w:p>
    <w:p w14:paraId="26BCBAB0" w14:textId="77777777" w:rsidR="003E612A" w:rsidRDefault="003E612A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3152B3F3" w14:textId="77777777" w:rsidR="003E612A" w:rsidRDefault="003E612A">
      <w:pPr>
        <w:pStyle w:val="a3"/>
      </w:pPr>
      <w:r>
        <w:t xml:space="preserve">　　【二八五、若賞一無功，則天下飾詐矣；罰一無罪，則天下懷疑矣。是以明德慎賞，而不肯輕之；明德慎罰，而不肯忽之。】</w:t>
      </w:r>
      <w:r>
        <w:t xml:space="preserve"> </w:t>
      </w:r>
    </w:p>
    <w:p w14:paraId="4CCE4C17" w14:textId="77777777" w:rsidR="003E612A" w:rsidRDefault="003E612A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2149EDE4" w14:textId="77777777" w:rsidR="003E612A" w:rsidRDefault="003E612A">
      <w:pPr>
        <w:pStyle w:val="a3"/>
      </w:pPr>
      <w:r>
        <w:t xml:space="preserve">　　「如果獎賞一個無功的人」，就是去賞賜一個沒有功勞的人，「天下人就會作偽欺詐」，天下的人就會詐欺，因為沒有真正的功勞也可以得到賞賜。所以俗話講「無功不受祿」，沒有功勞，你去賞賜他，這是會讓天下人就學壞了。「處罰一個無罪的人，天下人就會懷有疑慮。」像司法，司法界，法律，他判罪去冤枉人，就是無罪的人他去處罰他，天下人就會有疑慮了。這個人沒有罪，他沒有罪過，為什麼要去處罰他？所以天下的人就會有懷疑、有憂慮了，怕自己無端也會被處罰，就會造成人心惶惶。所以賢明的人慎於獎賞，一個賢能明德的人，就是明白道德的人，他慎於獎賞，對獎賞他謹慎，不輕易的就去隨便賞賜一個人。那個人沒有什麼功勞，也賞賜他，這是賢明者他很慎重的，不會輕易去獎賞一個人。賢明的人慎於處罰，他對處罰也非常謹慎，不隨意去執行處罰。處罰一定要找到真憑實據，處罰也要恰到好處，也不能太過，所以賢明的人他對處罰也非常慎重，也不隨意就去處罰人。所以賞罰都要慎重。</w:t>
      </w:r>
      <w:r>
        <w:t xml:space="preserve"> </w:t>
      </w:r>
    </w:p>
    <w:p w14:paraId="2C380E02" w14:textId="77777777" w:rsidR="003E612A" w:rsidRDefault="003E612A">
      <w:pPr>
        <w:pStyle w:val="a3"/>
      </w:pPr>
      <w:r>
        <w:t xml:space="preserve">　　好，這一條我們就學習到這裡。祝大家福慧增長，法喜充滿。阿彌陀佛！　　</w:t>
      </w:r>
    </w:p>
    <w:sectPr w:rsidR="003E61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4EFAF" w14:textId="77777777" w:rsidR="003E612A" w:rsidRDefault="003E612A" w:rsidP="004B6772">
      <w:r>
        <w:separator/>
      </w:r>
    </w:p>
  </w:endnote>
  <w:endnote w:type="continuationSeparator" w:id="0">
    <w:p w14:paraId="3D96A8D5" w14:textId="77777777" w:rsidR="003E612A" w:rsidRDefault="003E612A" w:rsidP="004B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38427" w14:textId="77777777" w:rsidR="003E612A" w:rsidRDefault="003E612A" w:rsidP="004B6772">
      <w:r>
        <w:separator/>
      </w:r>
    </w:p>
  </w:footnote>
  <w:footnote w:type="continuationSeparator" w:id="0">
    <w:p w14:paraId="486A7CF4" w14:textId="77777777" w:rsidR="003E612A" w:rsidRDefault="003E612A" w:rsidP="004B6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72"/>
    <w:rsid w:val="003E612A"/>
    <w:rsid w:val="004B67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8D9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7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7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7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7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