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8FAF4" w14:textId="77777777" w:rsidR="008015F5" w:rsidRDefault="008015F5">
      <w:r>
        <w:t>《群書治要３６Ｏ》第二冊</w:t>
      </w:r>
      <w:r>
        <w:t>—</w:t>
      </w:r>
      <w:r>
        <w:t xml:space="preserve">關鍵在人心　　悟道法師主講　　（第二九一集）　　</w:t>
      </w:r>
      <w:r>
        <w:t>2022/6/30</w:t>
      </w:r>
      <w:r>
        <w:t xml:space="preserve">　　華藏淨宗學會　　檔名：</w:t>
      </w:r>
      <w:r>
        <w:t xml:space="preserve">WD20-054-0291 </w:t>
      </w:r>
    </w:p>
    <w:p w14:paraId="0F202FF8" w14:textId="77777777" w:rsidR="008015F5" w:rsidRDefault="008015F5">
      <w:pPr>
        <w:pStyle w:val="a3"/>
      </w:pPr>
      <w:r>
        <w:t xml:space="preserve">　　諸位同學，大家好！我們繼續來學習《群書治要３６Ｏ》第二冊，第四單元「為政」，十二、「法律」。</w:t>
      </w:r>
      <w:r>
        <w:t xml:space="preserve"> </w:t>
      </w:r>
    </w:p>
    <w:p w14:paraId="60DD01F4" w14:textId="77777777" w:rsidR="008015F5" w:rsidRDefault="008015F5">
      <w:pPr>
        <w:pStyle w:val="a3"/>
      </w:pPr>
      <w:r>
        <w:t xml:space="preserve">　　【二九一</w:t>
      </w:r>
      <w:r>
        <w:t xml:space="preserve"> </w:t>
      </w:r>
      <w:r>
        <w:t>、法令者治之具，而非制治清濁之源也。】</w:t>
      </w:r>
      <w:r>
        <w:t xml:space="preserve"> </w:t>
      </w:r>
    </w:p>
    <w:p w14:paraId="19A0C4B6" w14:textId="77777777" w:rsidR="008015F5" w:rsidRDefault="008015F5">
      <w:pPr>
        <w:pStyle w:val="a3"/>
      </w:pPr>
      <w:r>
        <w:t xml:space="preserve">　　這一條出自於卷十二，《史記（下）》。</w:t>
      </w:r>
      <w:r>
        <w:t xml:space="preserve"> </w:t>
      </w:r>
    </w:p>
    <w:p w14:paraId="47A73024" w14:textId="77777777" w:rsidR="008015F5" w:rsidRDefault="008015F5">
      <w:pPr>
        <w:pStyle w:val="a3"/>
      </w:pPr>
      <w:r>
        <w:t xml:space="preserve">　　『制治』：控制的制，治理的治，這兩個字就是講統治的意思。</w:t>
      </w:r>
      <w:r>
        <w:t xml:space="preserve"> </w:t>
      </w:r>
    </w:p>
    <w:p w14:paraId="73EEAD7E" w14:textId="77777777" w:rsidR="008015F5" w:rsidRDefault="008015F5">
      <w:pPr>
        <w:pStyle w:val="a3"/>
      </w:pPr>
      <w:r>
        <w:t xml:space="preserve">　　「法令是治理天下的一種工具」，法令就是法律、命令，法令規章是一種工具，治理天下的一種工具，「而不是導致政治清明或污濁的根源」。法令它只是一種工具，它不是能夠讓一個政治達到清明，或者它會讓政治造成污濁，它不是政治清明或者污濁的根源。法令不是導致政治清明或者污濁的源頭，法令是人定的，關鍵是在人心。所以過去家師淨老也常講，法令制度是其次，如果好人來執政，原來不好的制度，他也會把它變成好的；如果壞人執政了，好的制度也會把它變壞的。就是制度是其次，法令制度是人去執行的，關鍵是好人還是壞人，關鍵不是法令。法令它只是一種工具，關鍵在於人，好人執政，不好的法令會給它改成好的；壞人執政，好的法令也會被他破壞。所以政治的清明、污濁，關鍵不在法令制度，關鍵在人心。</w:t>
      </w:r>
      <w:r>
        <w:t xml:space="preserve"> </w:t>
      </w:r>
    </w:p>
    <w:p w14:paraId="2682A181" w14:textId="77777777" w:rsidR="008015F5" w:rsidRDefault="008015F5">
      <w:pPr>
        <w:pStyle w:val="a3"/>
      </w:pPr>
      <w:r>
        <w:t xml:space="preserve">　　好，這一條我們就學習到這裡。祝大家福慧增長，法喜充滿。阿彌陀佛！　　</w:t>
      </w:r>
    </w:p>
    <w:sectPr w:rsidR="008015F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586E4" w14:textId="77777777" w:rsidR="008015F5" w:rsidRDefault="008015F5" w:rsidP="007F1FA7">
      <w:r>
        <w:separator/>
      </w:r>
    </w:p>
  </w:endnote>
  <w:endnote w:type="continuationSeparator" w:id="0">
    <w:p w14:paraId="6C7458C7" w14:textId="77777777" w:rsidR="008015F5" w:rsidRDefault="008015F5" w:rsidP="007F1F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7CCB4" w14:textId="77777777" w:rsidR="008015F5" w:rsidRDefault="008015F5" w:rsidP="007F1FA7">
      <w:r>
        <w:separator/>
      </w:r>
    </w:p>
  </w:footnote>
  <w:footnote w:type="continuationSeparator" w:id="0">
    <w:p w14:paraId="0E263367" w14:textId="77777777" w:rsidR="008015F5" w:rsidRDefault="008015F5" w:rsidP="007F1F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FA7"/>
    <w:rsid w:val="007931EE"/>
    <w:rsid w:val="007F1FA7"/>
    <w:rsid w:val="00801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CECBF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1F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1F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1F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1F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2026-08-13T00:42:00Z</dcterms:created>
  <dcterms:modified xsi:type="dcterms:W3CDTF">2026-08-13T00:42:00Z</dcterms:modified>
</cp:coreProperties>
</file>