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0D4CF" w14:textId="77777777" w:rsidR="00494DFF" w:rsidRDefault="00494DFF">
      <w:r>
        <w:t>《群書治要３６Ｏ》第二冊</w:t>
      </w:r>
      <w:r>
        <w:t>—</w:t>
      </w:r>
      <w:r>
        <w:t xml:space="preserve">身戒　　悟道法師主講　　（第三二一集）　　</w:t>
      </w:r>
      <w:r>
        <w:t>2022/7/30</w:t>
      </w:r>
      <w:r>
        <w:t xml:space="preserve">　　華藏淨宗學會　　檔名：</w:t>
      </w:r>
      <w:r>
        <w:t xml:space="preserve">WD20-054-0321 </w:t>
      </w:r>
    </w:p>
    <w:p w14:paraId="33E0F253" w14:textId="77777777" w:rsidR="00494DFF" w:rsidRDefault="00494DFF">
      <w:pPr>
        <w:pStyle w:val="a3"/>
      </w:pPr>
      <w:r>
        <w:t xml:space="preserve">　　諸位同學，大家好！我們繼續來學習《群書治要３６Ｏ》第二冊，第五單元「敬慎」，四、「鑒戒」。</w:t>
      </w:r>
      <w:r>
        <w:t xml:space="preserve"> </w:t>
      </w:r>
    </w:p>
    <w:p w14:paraId="57BD2DFF" w14:textId="77777777" w:rsidR="00494DFF" w:rsidRDefault="00494DFF">
      <w:pPr>
        <w:pStyle w:val="a3"/>
      </w:pPr>
      <w:r>
        <w:t xml:space="preserve">　　【三二一、昔桀紂滅由妖婦，幽厲亂在嬖妾。先帝覽之，以為身戒，故左右不置婬邪之色，後房無曠積之女。】</w:t>
      </w:r>
      <w:r>
        <w:t xml:space="preserve"> </w:t>
      </w:r>
    </w:p>
    <w:p w14:paraId="0F9A734B" w14:textId="77777777" w:rsidR="00494DFF" w:rsidRDefault="00494DFF">
      <w:pPr>
        <w:pStyle w:val="a3"/>
      </w:pPr>
      <w:r>
        <w:t xml:space="preserve">　　這一條出自於卷二十八，《吳志（下）》。</w:t>
      </w:r>
      <w:r>
        <w:t xml:space="preserve"> </w:t>
      </w:r>
    </w:p>
    <w:p w14:paraId="3345CE0D" w14:textId="77777777" w:rsidR="00494DFF" w:rsidRDefault="00494DFF">
      <w:pPr>
        <w:pStyle w:val="a3"/>
      </w:pPr>
      <w:r>
        <w:t xml:space="preserve">　　『嬖妾』是愛妾的意思。『覽』：遊覽的覽，《三國志》通行本作「鑒」。這個「覽」跟我們這個小節「鑒戒」同樣的意思。</w:t>
      </w:r>
      <w:r>
        <w:t xml:space="preserve"> </w:t>
      </w:r>
    </w:p>
    <w:p w14:paraId="17FE9F58" w14:textId="77777777" w:rsidR="00494DFF" w:rsidRDefault="00494DFF">
      <w:pPr>
        <w:pStyle w:val="a3"/>
      </w:pPr>
      <w:r>
        <w:t xml:space="preserve">　　這一條講，「從前夏桀、商紂」，夏朝的桀，商朝的紂，就是夏朝跟商朝的昏君，末代的帝王。桀、紂的滅亡是由於迷戀妖艷的婦人，也就是我們講貪色。到了周朝，「周幽王、周厲王」，幽、厲這兩個也是昏君，那個時候發生動亂，原因也是因為寵愛他的嬖妾，也是為了女人，所以整個國家幾乎滅亡。這個是歷史上前車之鑑，都是因為迷戀女色，好色、酒色這樣亡國。「先帝吸取這些教訓」，後來一些聖明的帝王能夠記取這個教訓，以這個做為自己本身的一個借鑑。過去歷史上發生的例子就像一面鏡子一樣，拿這個來做為自己的一個借鑑，借這個來警惕自己。所以，以後聖明的帝王身邊就不安置淫邪的美色，就不敢貪色，後宮也沒有積聚多餘的女子，妻妾嬪妃就少了，因此能夠避免亡國、國家動亂的事情發生。所以要戒女色，帝王如此，到我們人民百姓個人也是如此。所以這個戒色，過去淨宗十三祖印光祖師推薦一本書，就是《壽康寶鑑》，專門談戒色的，戒邪淫的；另外就是《安士全書》，《安士全書．欲海回狂》也是講戒色的，這些講得就更詳細，都是我們要學習的，每一個人都要學習的。</w:t>
      </w:r>
      <w:r>
        <w:t xml:space="preserve"> </w:t>
      </w:r>
    </w:p>
    <w:p w14:paraId="1E33A58C" w14:textId="77777777" w:rsidR="00494DFF" w:rsidRDefault="00494DFF">
      <w:pPr>
        <w:pStyle w:val="a3"/>
      </w:pPr>
      <w:r>
        <w:t xml:space="preserve">　　好，這一條我們就學習到這裡。祝大家福慧增長，法喜充滿。阿彌陀佛！　　</w:t>
      </w:r>
    </w:p>
    <w:sectPr w:rsidR="00494D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F0073" w14:textId="77777777" w:rsidR="00494DFF" w:rsidRDefault="00494DFF" w:rsidP="00BC6B85">
      <w:r>
        <w:separator/>
      </w:r>
    </w:p>
  </w:endnote>
  <w:endnote w:type="continuationSeparator" w:id="0">
    <w:p w14:paraId="7C260A87" w14:textId="77777777" w:rsidR="00494DFF" w:rsidRDefault="00494DFF" w:rsidP="00BC6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9442B" w14:textId="77777777" w:rsidR="00494DFF" w:rsidRDefault="00494DFF" w:rsidP="00BC6B85">
      <w:r>
        <w:separator/>
      </w:r>
    </w:p>
  </w:footnote>
  <w:footnote w:type="continuationSeparator" w:id="0">
    <w:p w14:paraId="2D909AD2" w14:textId="77777777" w:rsidR="00494DFF" w:rsidRDefault="00494DFF" w:rsidP="00BC6B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B85"/>
    <w:rsid w:val="00494DFF"/>
    <w:rsid w:val="007931EE"/>
    <w:rsid w:val="00BC6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2129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6B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6B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6B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6B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