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3DC2" w14:textId="77777777" w:rsidR="005D3EA1" w:rsidRDefault="005D3EA1">
      <w:r>
        <w:t>《群書治要３６Ｏ》第二冊</w:t>
      </w:r>
      <w:r>
        <w:t>—</w:t>
      </w:r>
      <w:r>
        <w:t xml:space="preserve">應事的態度　　悟道法師主講　　（第三三二集）　　</w:t>
      </w:r>
      <w:r>
        <w:t>2022/8/10</w:t>
      </w:r>
      <w:r>
        <w:t xml:space="preserve">　　華藏淨宗學會　　檔名：</w:t>
      </w:r>
      <w:r>
        <w:t xml:space="preserve">WD20-054-0332 </w:t>
      </w:r>
    </w:p>
    <w:p w14:paraId="150EF998" w14:textId="77777777" w:rsidR="005D3EA1" w:rsidRDefault="005D3EA1">
      <w:pPr>
        <w:pStyle w:val="a3"/>
      </w:pPr>
      <w:r>
        <w:t xml:space="preserve">　　諸位同學，大家好！我們繼續來學習《群書治要３６Ｏ》第二冊第五單元「敬慎」，五、「應事」。</w:t>
      </w:r>
      <w:r>
        <w:t xml:space="preserve"> </w:t>
      </w:r>
    </w:p>
    <w:p w14:paraId="7A8A05F2" w14:textId="77777777" w:rsidR="005D3EA1" w:rsidRDefault="005D3EA1">
      <w:pPr>
        <w:pStyle w:val="a3"/>
      </w:pPr>
      <w:r>
        <w:t xml:space="preserve">　　【三三二、服一綵，則念女功之勞；御一穀，則恤農夫之勤；決不聽之獄，則懼刑之不中；進一士之爵，則恐官之失賢；賞毫氂之善，必有所勸；罰纖芥之惡，必有所沮。】</w:t>
      </w:r>
      <w:r>
        <w:t xml:space="preserve"> </w:t>
      </w:r>
    </w:p>
    <w:p w14:paraId="1C130AEE" w14:textId="77777777" w:rsidR="005D3EA1" w:rsidRDefault="005D3EA1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2197033C" w14:textId="77777777" w:rsidR="005D3EA1" w:rsidRDefault="005D3EA1">
      <w:pPr>
        <w:pStyle w:val="a3"/>
      </w:pPr>
      <w:r>
        <w:t xml:space="preserve">　　『服一綵』，「服一綵」就是穿上一件彩服，就是很好的衣服。『則念女功之勞』，「念」就是想到，想到織布的織女她的辛勞。以前紡織都是女人在做的事情。所以穿一件有光色、花紋的衣服，就是我們現在講好看的衣服，就想到「女功之勞」，女人織布的辛勞。『御一穀』，「御」就是進食，「一穀」就是一粒米，『則恤農夫之勤』，「恤」就是體恤。我們能夠吃到一粒米，農夫他非常辛勤的耕種，才有一粒米可以吃。所以「御一穀」，吃到一粒米，就要體恤農夫的辛勤，他們很辛苦的工作、耕種，我們才有一粒米可以吃。『決不聽之獄，則懼刑之不中』，判決一件還沒有定罪的案子，就擔心用的刑罰是否適當，這就要很慎重考慮了，刑罰要用得適當，不敢隨便，所以當司法官要非常謹慎。『進一士之爵，則恐官之失賢』，「進一士之爵」就是說晉升一個爵位。「士」是讀書人，讀書人考取功名，他當官要給他晉升一個爵位（現在講升官），就唯恐是否用人失賢，就是要思考到自己用的這個人是不是賢能的人。所以晉升一個爵位，也要很慎重去思考。『賞毫氂之善，必有所勸』，「毫氂」就是很小，對一個極小善舉的賞賜，一定要能起到勸勉人們向善的作用。『罰纖芥之惡，必有所沮』，「罰纖芥之惡」就是對一個極微小的惡行進行處</w:t>
      </w:r>
      <w:r>
        <w:t>罰，也一定要起到警戒世人不敢作惡的功效。所以這一條主要就是講，凡事要慎重，要考慮它的結果，要想到這些物力維艱、來之不易，想到源頭，辦事想到它的結果，這是我們應事必須要有的態度。</w:t>
      </w:r>
      <w:r>
        <w:t xml:space="preserve"> </w:t>
      </w:r>
    </w:p>
    <w:p w14:paraId="3963E62B" w14:textId="77777777" w:rsidR="005D3EA1" w:rsidRDefault="005D3EA1">
      <w:pPr>
        <w:pStyle w:val="a3"/>
      </w:pPr>
      <w:r>
        <w:t xml:space="preserve">　　好，這一條我們就學習到這裡。祝大家福慧增長，法喜充滿。阿彌陀佛！　　</w:t>
      </w:r>
    </w:p>
    <w:sectPr w:rsidR="005D3E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025C" w14:textId="77777777" w:rsidR="005D3EA1" w:rsidRDefault="005D3EA1" w:rsidP="009A40FB">
      <w:r>
        <w:separator/>
      </w:r>
    </w:p>
  </w:endnote>
  <w:endnote w:type="continuationSeparator" w:id="0">
    <w:p w14:paraId="6E0117F7" w14:textId="77777777" w:rsidR="005D3EA1" w:rsidRDefault="005D3EA1" w:rsidP="009A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01B4" w14:textId="77777777" w:rsidR="005D3EA1" w:rsidRDefault="005D3EA1" w:rsidP="009A40FB">
      <w:r>
        <w:separator/>
      </w:r>
    </w:p>
  </w:footnote>
  <w:footnote w:type="continuationSeparator" w:id="0">
    <w:p w14:paraId="62BBC639" w14:textId="77777777" w:rsidR="005D3EA1" w:rsidRDefault="005D3EA1" w:rsidP="009A4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FB"/>
    <w:rsid w:val="005D3EA1"/>
    <w:rsid w:val="007931EE"/>
    <w:rsid w:val="009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B9D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0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0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0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0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