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97DE" w14:textId="77777777" w:rsidR="008669BF" w:rsidRDefault="008669BF">
      <w:r>
        <w:t>《群書治要３６Ｏ》第二冊</w:t>
      </w:r>
      <w:r>
        <w:t>—</w:t>
      </w:r>
      <w:r>
        <w:t xml:space="preserve">似之物，聖人之所加慮　　悟道法師主講　　（第三五三集）　　</w:t>
      </w:r>
      <w:r>
        <w:t>2022/8/31</w:t>
      </w:r>
      <w:r>
        <w:t xml:space="preserve">　　華藏淨宗學會　　檔名：</w:t>
      </w:r>
      <w:r>
        <w:t xml:space="preserve">WD20-054-0353 </w:t>
      </w:r>
    </w:p>
    <w:p w14:paraId="722ADD63" w14:textId="77777777" w:rsidR="008669BF" w:rsidRDefault="008669BF">
      <w:pPr>
        <w:pStyle w:val="a3"/>
      </w:pPr>
      <w:r>
        <w:t xml:space="preserve">　　諸位同學，大家好！我們繼續來學習《群書治要３６Ｏ》第二冊，第六單元「明辨」，五、「辨物」。</w:t>
      </w:r>
      <w:r>
        <w:t xml:space="preserve"> </w:t>
      </w:r>
    </w:p>
    <w:p w14:paraId="717C1294" w14:textId="77777777" w:rsidR="008669BF" w:rsidRDefault="008669BF">
      <w:pPr>
        <w:pStyle w:val="a3"/>
      </w:pPr>
      <w:r>
        <w:t xml:space="preserve">　　【三五三、使人大迷惑者，必物之相似者也。玉人之所患，患石之似玉者；賢主之所患，患人博聞辯言而似通者。亡國之主似智，亡國之臣似忠。似之物，此愚者之所大惑，而聖人之所加慮也。】</w:t>
      </w:r>
      <w:r>
        <w:t xml:space="preserve"> </w:t>
      </w:r>
    </w:p>
    <w:p w14:paraId="3FE19C18" w14:textId="77777777" w:rsidR="008669BF" w:rsidRDefault="008669BF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4D2E26F3" w14:textId="77777777" w:rsidR="008669BF" w:rsidRDefault="008669BF">
      <w:pPr>
        <w:pStyle w:val="a3"/>
      </w:pPr>
      <w:r>
        <w:t xml:space="preserve">　　『玉人』是雕琢玉器的工人。</w:t>
      </w:r>
      <w:r>
        <w:t xml:space="preserve"> </w:t>
      </w:r>
    </w:p>
    <w:p w14:paraId="7E991722" w14:textId="77777777" w:rsidR="008669BF" w:rsidRDefault="008669BF">
      <w:pPr>
        <w:pStyle w:val="a3"/>
      </w:pPr>
      <w:r>
        <w:t xml:space="preserve">　　這一條講，「使人深受迷惑的，一定是相似的事物。」很像這些事物，我們人就很容易受到迷惑，因為它很像，如果沒有去明辨往往就被迷惑了。下面舉出例子，「玉匠所擔心的，是與玉相似的石塊」。這個「玉人」就是雕琢玉器的玉匠。這個工匠他擔心很像玉，但是那不是玉，看錯了，把石頭當作玉石，這是雕這個玉器工匠他所擔心的，怕看錯了，因為它很像。就好像我們去買玉石，我們如果不懂，看起來很漂亮，也很像玉，但實際上它是石頭，花了高價，買錯了，受騙。所以這是所擔心的，這是玉匠擔心的。「賢明的君主所擔心的」，這個講到國家領導人，一個國家的領導人他所擔心的，是那些表面上看起來見聞很廣博，他能言善辯，很像是很通達治理國家的人。這是賢明的君主他所擔心的，他也怕自己看錯人了，表面上這個人見聞廣博，而且很會講，很像很通達治理國事的人，賢明的君主也怕在這當中看錯人，因為他很像，所以必須要明辨。「使國家敗亡的君主看似聰慧」，看起來好像很聰明、很有智慧，亡國之君看起來很像很有智慧，這個也是要明辨。往往我們看到一個領導人，看起來他好像很聰明，他點子很多、很聰明，特別現在民主國家選出來的這些領導人，往往一些選民都看錯人、選錯人了，因為選舉的時候他很會講話，看</w:t>
      </w:r>
      <w:r>
        <w:t>起來好像他很有智慧、很賢能，但是不是真的，看錯了。「使國家敗亡的臣子看似忠誠」，有一些他不是真正的忠誠，這個也是類似忠誠，但是不是真的忠誠，看起來好像是忠誠，那這個就會使一個國家失敗滅亡了。我們現在在很多國家看到，特別看到民主國家很多是這樣的官員，這些官員也都是選出來的，看起來好像對國家很忠誠，但是不是真的，看錯了。所以，「這些相似的事物，是愚者十分迷惑的」。這個愚者就是沒有智慧的人，他不能去明辨，被這些相似的人事物所迷惑，看錯了，不是真的玉把它看成是玉，不是真正賢明的君主看作是賢明的，不是忠誠看作是忠誠，這個是愚痴沒有智慧的人，他很容易在這個當中迷惑。為什麼愚痴沒有智慧？就是不讀聖賢書之過。不讀聖人的經典，不讀經、不讀史，經是增長我們學問，讀史增長我們見識，這個就是不讀聖賢書之過，所以自己也就沒有智慧去明辨這些人事物的真假。所以這些相似的事物，是「聖人多加思慮的。」聖人在這個當中會加以去思考、去明辨，這樣才不至於被這些相似的人事物所迷惑、誤導，這是我們要學習的地方。</w:t>
      </w:r>
      <w:r>
        <w:t xml:space="preserve"> </w:t>
      </w:r>
    </w:p>
    <w:p w14:paraId="521971E8" w14:textId="77777777" w:rsidR="008669BF" w:rsidRDefault="008669BF">
      <w:pPr>
        <w:pStyle w:val="a3"/>
      </w:pPr>
      <w:r>
        <w:t xml:space="preserve">　　好，這一條我們就學習到這裡。祝大家福慧增長，法喜充滿。阿彌陀佛！　　</w:t>
      </w:r>
    </w:p>
    <w:sectPr w:rsidR="008669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4F2E2" w14:textId="77777777" w:rsidR="008669BF" w:rsidRDefault="008669BF" w:rsidP="004D6E97">
      <w:r>
        <w:separator/>
      </w:r>
    </w:p>
  </w:endnote>
  <w:endnote w:type="continuationSeparator" w:id="0">
    <w:p w14:paraId="54C04A06" w14:textId="77777777" w:rsidR="008669BF" w:rsidRDefault="008669BF" w:rsidP="004D6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7A25" w14:textId="77777777" w:rsidR="008669BF" w:rsidRDefault="008669BF" w:rsidP="004D6E97">
      <w:r>
        <w:separator/>
      </w:r>
    </w:p>
  </w:footnote>
  <w:footnote w:type="continuationSeparator" w:id="0">
    <w:p w14:paraId="6B872973" w14:textId="77777777" w:rsidR="008669BF" w:rsidRDefault="008669BF" w:rsidP="004D6E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97"/>
    <w:rsid w:val="004D6E97"/>
    <w:rsid w:val="007931EE"/>
    <w:rsid w:val="0086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C60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E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E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E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E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