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4F579" w14:textId="77777777" w:rsidR="005F5A3B" w:rsidRDefault="005F5A3B">
      <w:r>
        <w:t xml:space="preserve">常禮舉要講記分享學習（一小時版）　　悟道法師主講　　（第四集）　　</w:t>
      </w:r>
      <w:r>
        <w:t>2020/5/28-6/2</w:t>
      </w:r>
      <w:r>
        <w:t xml:space="preserve">　　華藏淨宗學會　　檔名：</w:t>
      </w:r>
      <w:r>
        <w:t xml:space="preserve">WD20-056-0004 </w:t>
      </w:r>
    </w:p>
    <w:p w14:paraId="4F59F275" w14:textId="77777777" w:rsidR="005F5A3B" w:rsidRDefault="005F5A3B">
      <w:pPr>
        <w:pStyle w:val="a3"/>
      </w:pPr>
      <w:r>
        <w:t xml:space="preserve">　　諸位同學，大家好！我們繼續來學習雪廬老人的《常禮舉要講記》，寅、「處世」第二條。</w:t>
      </w:r>
      <w:r>
        <w:t xml:space="preserve"> </w:t>
      </w:r>
    </w:p>
    <w:p w14:paraId="48B741A1" w14:textId="77777777" w:rsidR="005F5A3B" w:rsidRDefault="005F5A3B">
      <w:pPr>
        <w:pStyle w:val="a3"/>
      </w:pPr>
      <w:r>
        <w:t xml:space="preserve">　　【二、家庭之事，不可向外人言。】</w:t>
      </w:r>
      <w:r>
        <w:t xml:space="preserve"> </w:t>
      </w:r>
    </w:p>
    <w:p w14:paraId="395D9023" w14:textId="77777777" w:rsidR="005F5A3B" w:rsidRDefault="005F5A3B">
      <w:pPr>
        <w:pStyle w:val="a3"/>
      </w:pPr>
      <w:r>
        <w:t xml:space="preserve">　　「這是出自《禮記》上的，個人的家庭，好也罷，壞也罷，即使壞得不成樣子，也一概不和給別人說。從前鄰居搬家的事情，可以說是很少，也有幾十年的鄰居，能珍惜就很奇怪了，因為鄰居最難相處，而親戚朋友雖然住得遠，但見幾次面就熟了。」</w:t>
      </w:r>
      <w:r>
        <w:t xml:space="preserve"> </w:t>
      </w:r>
    </w:p>
    <w:p w14:paraId="556F4F9A" w14:textId="77777777" w:rsidR="005F5A3B" w:rsidRDefault="005F5A3B">
      <w:pPr>
        <w:pStyle w:val="a3"/>
      </w:pPr>
      <w:r>
        <w:t xml:space="preserve">　　「總而言之，你別管人家閒事，少一些事是非，也不可把你家的底洩了，小心他上你家去搶東西，沒有那些話，他不能進去，他的心有底子才能上你家裡去，這是一點。你家裡不和，鄰居便欺負你，你是自找侮辱！你家裡頭團結得很好，古人的話：『打仗還是親兄弟』，這個仗是普通在街上打一打與人私鬥，親兄弟那當然是互助。上陣還是父子兵，到了前線拼命，自己的父子他們也不救我嗎？不到時候是顯不出來。」</w:t>
      </w:r>
      <w:r>
        <w:t xml:space="preserve"> </w:t>
      </w:r>
    </w:p>
    <w:p w14:paraId="2A4DAC53" w14:textId="77777777" w:rsidR="005F5A3B" w:rsidRDefault="005F5A3B">
      <w:pPr>
        <w:pStyle w:val="a3"/>
      </w:pPr>
      <w:r>
        <w:t xml:space="preserve">　　「譬如吾姓李，你姓李有什麼奇？是不足為奇。譬如這個屋子都姓張，只有兩個姓李」，姓張的在那裡罵姓李的，「不但吾不高興」，連另外那個姓李的也不高興，「這有什麼關係？因為我們同姓不同宗。罵的人說：『我是說姓李的，天下皆有，不是說你。』」，不是只有你一個人。「不是說吾是不錯，可是你說姓李的，吾也姓李，吾就是不高興，另外那一個姓李的也不高興，兩個姓李的同心，不與姓張的同心。連一個姓尚且如此，這是自然的心理，況且是一家人，這一想你便明白了。」雪廬老人引用這樣的一個例子，假設有很多人在罵姓李的，他跟另外一個同樣姓李，罵的人說：姓李的人很多，我也不是罵你。雖然不是針對自己在罵的，但是他罵的是姓李的，所有姓李的人聽了，他心裡就不舒服、不高興了。另外一個姓李的，聽了也會有同樣的一個反應，這就說明兩個姓李的他同心，不同宗。不是同一個祖宗，但是他同心；不是同一個父母，但是兩個人同心，不與姓張的同心，所以連一個姓尚且是如此。連一個姓就都是這樣的，自然的一個反應，況且是一家人，這一想就很容易明白。講到自己家人，當然心裡就不舒服了。</w:t>
      </w:r>
      <w:r>
        <w:t xml:space="preserve"> </w:t>
      </w:r>
    </w:p>
    <w:p w14:paraId="00D8BCC8" w14:textId="77777777" w:rsidR="005F5A3B" w:rsidRDefault="005F5A3B">
      <w:pPr>
        <w:pStyle w:val="a3"/>
      </w:pPr>
      <w:r>
        <w:t xml:space="preserve">　　「譬如台灣人在台灣，誰也不認識誰，那沒關係。見了面，你請他喝碗茶，他也未必領情，但是或許你到美國，你跟他素不認識，一說台灣話就感覺很親密，就談了去，這不是自然的道理嗎？」這裡又舉出一個例子，比如說我們住在台灣地區的人，很多人我們都不認識的，誰也不認識誰，那沒有關係，就是說互相不認識，沒有關係。不認識你見了面，請他喝茶，跟他見了面，請他喝茶，他也未必領情，他也覺得不一定接受你的邀請，這是在台灣地區。但是或許你到美國去了，你跟他素不相識，從來也沒見過，但是兩個人見到一說話，一說是台灣話就感覺很親密，就談了去，這不是很自然的道理嗎？這就是說你在外國，見到同樣住在台灣的人，那個感覺跟在台灣見到不一樣。在台灣見到，可能你請他喝茶，他都不領情、他都不要。到了美國、外國，見到就會感覺特別的親密，因為是在外國，看到的都是外國人，在很多外國人當中，聽到說台灣話的，我們當然很自然的感覺就特別的親切。這個情況我自己也曾</w:t>
      </w:r>
      <w:r>
        <w:lastRenderedPageBreak/>
        <w:t>經遇到過，有一次我們到美國去打佛七，到達拉斯，後來又到聖荷西。那個時候韓館長就安排我們到郊區去旅遊，開車也開了一、二個小時，到了一個小城市，去了一家餐廳。這家餐廳一聽到我們去講台灣話，那個老闆是台灣人，特別親切。那一餐飯算我們特別便宜，也跟我談得很親切。所以這個地方我自己也有曾經有這樣的一個經驗，所以李老師在這裡講，的確是這樣的一個情況。</w:t>
      </w:r>
      <w:r>
        <w:t xml:space="preserve"> </w:t>
      </w:r>
    </w:p>
    <w:p w14:paraId="15CEE2DB" w14:textId="77777777" w:rsidR="005F5A3B" w:rsidRDefault="005F5A3B">
      <w:pPr>
        <w:pStyle w:val="a3"/>
      </w:pPr>
      <w:r>
        <w:t xml:space="preserve">　　「至於家裡的事，萬萬不能和外人說」，家醜不外揚，家裡怎麼不好也不可以給外面的人說，外面不相干的人你給他說這些話，你不知道那個人是什麼情況，他知道你家裡的情況，可能家裡就會出奸盜之事，他就會乘虛而入，「都是你告訴別人，自己引的」。「《禮記》上說『內言不出於閫』」，就是屋子裡面、自己家裡的話不出門外，「房屋裡說的話都不許出這個門限。現在這個時候，專宣傳屋內的話。」這個問題就很多了，所以第二條『家庭之事，不可向外人言』。這個外人是指我們不熟悉的、外面的人。這些外面的人，你對他也不是很了解，你就跟他講自己家裡的一些事情，這是不可以的。這一條我們大家都要記住。</w:t>
      </w:r>
      <w:r>
        <w:t xml:space="preserve"> </w:t>
      </w:r>
    </w:p>
    <w:p w14:paraId="3CE1A6C1" w14:textId="77777777" w:rsidR="005F5A3B" w:rsidRDefault="005F5A3B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諸位同學，大家好！我們繼續來學習雪廬老人的《常禮舉要講記》，寅、「處世」第三條。</w:t>
      </w:r>
      <w:r>
        <w:t xml:space="preserve"> </w:t>
      </w:r>
    </w:p>
    <w:p w14:paraId="37C70C20" w14:textId="77777777" w:rsidR="005F5A3B" w:rsidRDefault="005F5A3B">
      <w:pPr>
        <w:pStyle w:val="a3"/>
      </w:pPr>
      <w:r>
        <w:t xml:space="preserve">　　【口為禍福之門，話要經一番考慮再說。】</w:t>
      </w:r>
      <w:r>
        <w:t xml:space="preserve"> </w:t>
      </w:r>
    </w:p>
    <w:p w14:paraId="6A28E6DD" w14:textId="77777777" w:rsidR="005F5A3B" w:rsidRDefault="005F5A3B">
      <w:pPr>
        <w:pStyle w:val="a3"/>
      </w:pPr>
      <w:r>
        <w:t xml:space="preserve">　　「這口最了不得」，就是我們嘴巴講話是最了不得的，「是禍福之門」。「譬如說，戰國時的六國成天鬧亂子」，戰國時期很亂，「都是蘇秦與張儀撥弄的。蘇秦與張儀什麼也沒有，東也撥弄，西也撥弄，各國互相打戰，他從中取利。現在國際上就這麼一套」。這一段，雪廬老人講，引用春秋戰國時期，那個時候就是兩個人在各國之間挑撥，就是撥弄，讓各國互相打戰，他在這個當中取得他們要的利益，現在所謂的政治利益，他們在這個地方取利。現在國際上就是這樣，現在我們看國際上，真的是愈來愈亂，這都是有人在當中互相撥弄。現在是古時候中國春秋戰國時期的擴大，古時候春秋戰國在中國地區，現在是整個世界，全球。現在這個世界的情形就如同我們中國古時候戰國時期一樣，國與國之間互相爭奪，這當中總是有人在那裡撥弄是非，有些人就在這個當中他要取得他的利益，造成這個世界的亂象。這個都是跟口業有關係，這就是造口的惡業，這屬於兩舌。在佛法講，口業有四種，我們要避免</w:t>
      </w:r>
      <w:r>
        <w:t>——</w:t>
      </w:r>
      <w:r>
        <w:t>不妄語、不兩舌、不惡口、不綺語。不妄語，不說話騙人；不兩舌，不挑撥是非，破壞國與國之間的關係，破壞人與人之間的情感；不惡口，講話不粗魯、不粗暴；不綺語，不花言巧語，這是佛門要避免的四種口業。</w:t>
      </w:r>
      <w:r>
        <w:t xml:space="preserve"> </w:t>
      </w:r>
    </w:p>
    <w:p w14:paraId="3E2D91D0" w14:textId="77777777" w:rsidR="005F5A3B" w:rsidRDefault="005F5A3B">
      <w:pPr>
        <w:pStyle w:val="a3"/>
      </w:pPr>
      <w:r>
        <w:t xml:space="preserve">　　「大家現在要學孔子的謹言慎行，少說話。所謂『躁人之辭多』，見了面就說個不停，送到門外，到街上還說，哪有這麼多話？『躁人之辭多，吉人之辭寡』，這在《易經》上有」，《易經》上有這個記載。「一個好說話的人，一輩子沒有大發展，也辦不了好事情。」我們也看到有人話很多，見了面說不完的。在家裡面說，一直說，說到門外，走到街上還說，哪有那麼多話可以說？講話講了很多，一輩子就沒有什麼大的發展，也辦不了什麼好的事情。「未說話以前，《禮記》有說要『安定辭』，心裡先打好稿子，何者在前，何者在後，要有次序。」《禮記》也教我們說話要安定辭，就是心裡先擬定好，講話要怎麼講，什麼話要講在前面，什麼話講在後面，要有次序。「總之，說話要簡要詳明。」不要太囉嗦，講了一大堆，也沒有講到</w:t>
      </w:r>
      <w:r>
        <w:lastRenderedPageBreak/>
        <w:t>重點，讓人家也聽不明白。所以這是講話的原則，要簡要詳明，不要太多話。《論語》也講言多必失，話講太多了就會有失誤，所以話要少說。這也是養生之道，話講多的人耗氣，對衛生也不好，對身體也不好，耗元氣。所以口為禍福之門，話要經一番考慮再說，這個非常重要，因為口業我們最容易犯。《無量壽經》佛把身口意三業對調了一下，一般我們講身口意，佛在《無量壽經》給我們講口身意，善護口業，不譏他過。口業調到第一個，用意就是告訴我們口業很容易犯，不能不謹慎。</w:t>
      </w:r>
      <w:r>
        <w:t xml:space="preserve"> </w:t>
      </w:r>
    </w:p>
    <w:p w14:paraId="753FB71E" w14:textId="77777777" w:rsidR="005F5A3B" w:rsidRDefault="005F5A3B">
      <w:pPr>
        <w:pStyle w:val="a3"/>
      </w:pPr>
      <w:r>
        <w:t xml:space="preserve">　　好，今天這一條我們就學習到這裡。祝大家福慧增長，法喜充滿。阿彌陀佛！　　諸位同學，大家好！我們繼續來學習雪廬老人的《常禮舉要講記》，寅、「處世」第四條。</w:t>
      </w:r>
      <w:r>
        <w:t xml:space="preserve"> </w:t>
      </w:r>
    </w:p>
    <w:p w14:paraId="286102F2" w14:textId="77777777" w:rsidR="005F5A3B" w:rsidRDefault="005F5A3B">
      <w:pPr>
        <w:pStyle w:val="a3"/>
      </w:pPr>
      <w:r>
        <w:t xml:space="preserve">　　【四、見失意人，不說得意話；見老年人，不說衰喪話。】</w:t>
      </w:r>
      <w:r>
        <w:t xml:space="preserve"> </w:t>
      </w:r>
    </w:p>
    <w:p w14:paraId="2CBAB9EF" w14:textId="77777777" w:rsidR="005F5A3B" w:rsidRDefault="005F5A3B">
      <w:pPr>
        <w:pStyle w:val="a3"/>
      </w:pPr>
      <w:r>
        <w:t xml:space="preserve">　　「現在人沒念過書，這就難怪了，又認為『值得驕傲』就更不得了。洋洋得意的把今天在家吃了什麼，吃了什麼講出來。好！那裡有兩個窮人，這一天還沒吃飯，連個豆腐渣也沒得吃，你還說我吃當歸鴨，比豆腐渣還好。殊不知『一家飽暖千家怨』，這話得懂才行，你飽暖，他不飽暖，就是仇家。別說你恭敬他，他還不領情，你再炫耀，那就不得了。」</w:t>
      </w:r>
      <w:r>
        <w:t xml:space="preserve"> </w:t>
      </w:r>
    </w:p>
    <w:p w14:paraId="127BCC43" w14:textId="77777777" w:rsidR="005F5A3B" w:rsidRDefault="005F5A3B">
      <w:pPr>
        <w:pStyle w:val="a3"/>
      </w:pPr>
      <w:r>
        <w:t xml:space="preserve">　　「今日之下這個事情多了，你譬如一個街上兩個鄰居考大學，你是住東邊，他是住西邊，同時考試。西家那個沒考上」，你家裡這一個考上了，「父母很高興，不但高興的不得了，又放鞭炮慶賀，是很好」。可是西鄰那一個沒考上的就過不去，「他正在那裡喪氣得不得了，看見了人家那個得意，就是仇家，這都是世故人情」。「所以說看見失意的人不要說自己得意的話，要對失意的人表示同情。」</w:t>
      </w:r>
      <w:r>
        <w:t xml:space="preserve"> </w:t>
      </w:r>
    </w:p>
    <w:p w14:paraId="3257CFED" w14:textId="77777777" w:rsidR="005F5A3B" w:rsidRDefault="005F5A3B">
      <w:pPr>
        <w:pStyle w:val="a3"/>
      </w:pPr>
      <w:r>
        <w:t xml:space="preserve">　　「再者，見老年人不說衰喪話，這在台灣吾可見多了。一個五十歲的人見六十歲的人說『我老了』、『我不行了』，你說是老年人，那個老年人比你年紀大，是哪一個該死？那個六十歲的老人聽了是絕對不高興。」</w:t>
      </w:r>
      <w:r>
        <w:t xml:space="preserve"> </w:t>
      </w:r>
    </w:p>
    <w:p w14:paraId="6DD089AB" w14:textId="77777777" w:rsidR="005F5A3B" w:rsidRDefault="005F5A3B">
      <w:pPr>
        <w:pStyle w:val="a3"/>
      </w:pPr>
      <w:r>
        <w:t xml:space="preserve">　　「現在還有一句是以前沒有的，中華民國發明的一句新話：『人生七十才開始』，這話不知其用意如何？總而言之是不合理。原來古書有『人生七十古來稀』，七十叫稀壽，為什麼叫稀壽？意思是能活到七十歲就很少了。人生七十古來稀，他說才是人生的開始，聽了不就很懊喪！你何必惹人厭，不高興？說話是很不容易的，還是以少說話為妙。」</w:t>
      </w:r>
      <w:r>
        <w:t xml:space="preserve"> </w:t>
      </w:r>
    </w:p>
    <w:p w14:paraId="743E4567" w14:textId="77777777" w:rsidR="005F5A3B" w:rsidRDefault="005F5A3B">
      <w:pPr>
        <w:pStyle w:val="a3"/>
      </w:pPr>
      <w:r>
        <w:t xml:space="preserve">　　「其次談到做壽，吾最反對做壽，吾說句痛快話，做壽是放警報，你們大家明白吧！怎麼放警報？到時候了，要預備預備，還不是這個樣子！有一個人九十幾歲時做壽，開了一個宴會，有一位先生恭維他說：『你活了快一百年啦！』很好，這是多麼好的話，譬如現在說人：『你身體不要緊，沒點病，即使有點病，那是百年的關係。』這話令人聽了應該就很高興，可是對這位做九十六歲壽的老人說：『你老先生看樣子有百年的火候。』做壽的人，喝了酒正高興著，被這句話呆住了，還有四、五年可活！在座大家都不高興，你哪一條不好說？你會說：『你活著一百年，還有什麼不好？』。」你說他活一百年為什麼聽了不歡喜？你說其他的人活一百年，為什麼其他人會歡喜？「一樣的話，不一樣的說法」。「大家有疑惑可以問。」這是雪廬老人講這些人情世故。像這個舉出一個例子做壽，如果五六十歲的人做壽，你說長命百</w:t>
      </w:r>
      <w:r>
        <w:lastRenderedPageBreak/>
        <w:t>歲，這個他聽了很歡喜。如果對一個他已經九十六歲的老人，你說他長命百歲，他聽了那就不高興了，就被呆住了。為什麼？因為一百歲已經活到九十六，那剩多久，剩下四、五年了，那就告訴他你也差不多快了，不是這個意思嗎？所以一樣的話，你要看什麼對象，要不一樣的說法，看什麼人來說什麼話。所以講話還是要慎重、要謹慎，最好少說話，少說為妙，言多必失，這都是處世之道。這些事情，我們根據這一條的精神，以此類推，這樣我們在這個世間與人相處，才能和諧。</w:t>
      </w:r>
      <w:r>
        <w:t xml:space="preserve"> </w:t>
      </w:r>
    </w:p>
    <w:p w14:paraId="13F969FF" w14:textId="77777777" w:rsidR="005F5A3B" w:rsidRDefault="005F5A3B">
      <w:pPr>
        <w:pStyle w:val="a3"/>
      </w:pPr>
      <w:r>
        <w:t xml:space="preserve">　　好，今天我們就學習到這裡。祝大家福慧增長，法喜充滿。阿彌陀佛！　　諸位同學，大家好！我們繼續來學習雪廬老人的《常禮舉要講記》，寅、「處世」第五。</w:t>
      </w:r>
      <w:r>
        <w:t xml:space="preserve"> </w:t>
      </w:r>
    </w:p>
    <w:p w14:paraId="62640C90" w14:textId="77777777" w:rsidR="005F5A3B" w:rsidRDefault="005F5A3B">
      <w:pPr>
        <w:pStyle w:val="a3"/>
      </w:pPr>
      <w:r>
        <w:t xml:space="preserve">　　【五、交淺不可言深，絕交不出惡聲。】</w:t>
      </w:r>
      <w:r>
        <w:t xml:space="preserve"> </w:t>
      </w:r>
    </w:p>
    <w:p w14:paraId="3342E19B" w14:textId="77777777" w:rsidR="005F5A3B" w:rsidRDefault="005F5A3B">
      <w:pPr>
        <w:pStyle w:val="a3"/>
      </w:pPr>
      <w:r>
        <w:t xml:space="preserve">　　「人生的不如意十之八九，人之常情是思念過去，不滿現在，希望未來。一般人肚子裡有些話總要找人談談，希望別人想辦法給你解決，可是你那一肚子不高興的話，要夠到交情才可以談，夠不到交情不能談。你自己的事，那是你自己的事，若談別人的事或國家的事，不夠交情總不能談。因為談了，他也往外一談，就把話傳了出去，又出了毛病。譬如你看他有什麼不好，但是才相交三個月或五個月、半年什麼的，他有什麼不對的事，你要勸他，不錯，朋友是有規勸的義務，可是你有勸的資格嗎？你不要妄作聰明。」</w:t>
      </w:r>
      <w:r>
        <w:t xml:space="preserve"> </w:t>
      </w:r>
    </w:p>
    <w:p w14:paraId="27D5C35D" w14:textId="77777777" w:rsidR="005F5A3B" w:rsidRDefault="005F5A3B">
      <w:pPr>
        <w:pStyle w:val="a3"/>
      </w:pPr>
      <w:r>
        <w:t xml:space="preserve">　　「你說我是好心好意，他聽了是你諷刺他。你勸他，話一說得重，他對你某人便恨著了。這個必得念書多，念書多你自會明白，你是好心好意的勸他，可是他以為你是謗他，口是禍福之門，這是『交淺不可言深』。」</w:t>
      </w:r>
      <w:r>
        <w:t xml:space="preserve"> </w:t>
      </w:r>
    </w:p>
    <w:p w14:paraId="4EB48846" w14:textId="77777777" w:rsidR="005F5A3B" w:rsidRDefault="005F5A3B">
      <w:pPr>
        <w:pStyle w:val="a3"/>
      </w:pPr>
      <w:r>
        <w:t xml:space="preserve">　　「再者『絕交不出惡聲』，譬如咱們相交，這個人看你怎麼也不滿意，怎麼也不行，好的、壞的猛造謠言，現在這種奇怪的人很多，這種猛造謠言的功夫我們沒有。某個人對我們沒有禮貌，我們或可有對不起人家的地方，我們省察、省察，我們哪裡不對，哪裡不對趕緊改，這是對的，要先改自己。我們改了，那人還是這個樣，自反而合禮，有了禮，自己反省也能對得起人。可是連番好幾回，那個人還是照常造謠，孟子說：『此亦妄人也已矣。』這是狂妄人，不理他算了。」</w:t>
      </w:r>
      <w:r>
        <w:t xml:space="preserve"> </w:t>
      </w:r>
    </w:p>
    <w:p w14:paraId="7EDCB5D3" w14:textId="77777777" w:rsidR="005F5A3B" w:rsidRDefault="005F5A3B">
      <w:pPr>
        <w:pStyle w:val="a3"/>
      </w:pPr>
      <w:r>
        <w:t xml:space="preserve">　　「你不能一上來就絕交，或可有對不起人的地方，就是不行了要絕交，也要口不出惡言，為什麼呢？這個人是活的，說不定將來又會在哪裡碰上，所以要預備後路。往後或許十年、二十年、三十年，為了一件事，在路上碰到仇家，你拿著刀，你氣他不好把我打著，那可殺不可殺呢？若有『這種人』他在旁邊，不必再說別的，就『這種人』就行了。如果絕交時你當時沒有惡言，心裡不慌張，也就不倒霉。」這一段就是絕交不出惡言，雪廬老人舉出一個例子。因為將來可能還會再碰到，如果當時跟他絕交出惡言了，你碰到仇家，他就會幫助那個仇家，你就倒霉了。</w:t>
      </w:r>
      <w:r>
        <w:t xml:space="preserve"> </w:t>
      </w:r>
    </w:p>
    <w:p w14:paraId="74385C08" w14:textId="77777777" w:rsidR="005F5A3B" w:rsidRDefault="005F5A3B">
      <w:pPr>
        <w:pStyle w:val="a3"/>
      </w:pPr>
      <w:r>
        <w:t xml:space="preserve">　　「說到這，我再說別的，這個不知說了多少次，咱們台中道場，你們將來能守得住，就十二萬分的萬幸了，你再開闢不是容易的，怎麼呢？你沒有仁心、耐性，你能開道場嗎？到一個生疏的地方去開道場，什麼人都要先試探試探你，跟你比比賽，唱戲的叫『打砲』（案：外來演員插班登台唱戲叫打炮），你連這個都不懂得。你若是聽戲的票友，想露一手，你上去唱戲，不論有錢、沒錢，也得穿著戲班子的衣服，有衣服在那擺著，你或許還不會穿，別說唱戲的衣服。現在你們都學佛，你連個海青還</w:t>
      </w:r>
      <w:r>
        <w:lastRenderedPageBreak/>
        <w:t>不會穿，還談什麼？給你一件袈裟，你也配不上。唱戲這就難了，你要有意，下去得練熟，再跟你說吧。一出台，鑼鼓打著，可是點子都不對！上台唱戲，連跑龍套這一切一切都先得花了錢，都買到了，這才行。別說你唱得好，若唱得不好，就連拿扇子也沒技術，一下子掉了，看你怎麼收拾？譬如唱戲的，朱洪武叫康茂才上台去打陳友諒，都是唱三句一停，哪有依什麼第四句？上台後，旁邊豎了一把椅子，就算高台，唱到那裡，一把袖子一上台，沒上去，倒退了下來，倒退了下來再上不行嗎？再上，就多一點鑼。台上少一點鑼都不行，這個東西都不懂，那就漏氣了，就得下來。如果能再唱四句：『康茂才是年老氣衰，血氣衰，這樣的高台上不來，二次再把高台上』，這就行了，因為這是老手。」雪廬老人引用這個唱戲的，我們沒有唱過，我們也不懂，所以這些都有它的門道，這個也都是要去練習，而且這個當中還是一些規矩、一些人情世故。每一行都有它的行規，唱戲的也有它的一個規矩，就是你要去插個班，也是要去練習練習。這是給我們講第五條，交情淺不可以跟他講太深入，講了他就恨你了。絕交不要出惡聲，要跟這個人絕交也不要惡言相向，不要結怨，將來或許還會再見面，見面的時候好見面，人總是要留個後路，不要太絕了，不要話</w:t>
      </w:r>
      <w:r>
        <w:t>講得太死。所以交淺不可言深，絕交不出惡聲，這我們要謹記在心裡。</w:t>
      </w:r>
      <w:r>
        <w:t xml:space="preserve"> </w:t>
      </w:r>
    </w:p>
    <w:p w14:paraId="312F8CD4" w14:textId="77777777" w:rsidR="005F5A3B" w:rsidRDefault="005F5A3B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諸位同學，大家好！我們繼續來學習雪廬老人的《常禮舉要講記》，寅、「處世」第六。</w:t>
      </w:r>
      <w:r>
        <w:t xml:space="preserve"> </w:t>
      </w:r>
    </w:p>
    <w:p w14:paraId="083A667A" w14:textId="77777777" w:rsidR="005F5A3B" w:rsidRDefault="005F5A3B">
      <w:pPr>
        <w:pStyle w:val="a3"/>
      </w:pPr>
      <w:r>
        <w:t xml:space="preserve">　　【六、不侮辱人，不向人開玩笑。】</w:t>
      </w:r>
      <w:r>
        <w:t xml:space="preserve"> </w:t>
      </w:r>
    </w:p>
    <w:p w14:paraId="437A1868" w14:textId="77777777" w:rsidR="005F5A3B" w:rsidRDefault="005F5A3B">
      <w:pPr>
        <w:pStyle w:val="a3"/>
      </w:pPr>
      <w:r>
        <w:t xml:space="preserve">　　「現在喜好侮辱人，跟我們的熟人開開玩笑，開開玩笑古人也有，要戲而不虐！孔子也開玩笑，有人說：怎麼孔子也開玩笑？子游為武城宰，聞弦歌之聲，孔子開玩笑說：『割雞焉用牛刀？』在你們聽這句時，也會疑惑：『孔子也沒殺雞，也沒殺牛啊？這是說殺雞用小刀就行了。』殺牛用小刀可不行，要用牛刀，得用大刀，所以孔子說割雞焉用牛刀！子游他懂，孔子才說，對不懂的人，孔子也不說。子游聽了說：『昔者，偃也聞諸夫子曰：君子學道則愛人，小人學道則易使也。』夫子不是說，只要學了道，即使百里之地，不管怎麼樣都要好好幹，不管縣的大小。孔子說：『偃之言是也。』偃你說的對。於是孔子對同學們說：『前言戲之耳！』」說我前面講這個話，「我這是跟你開玩笑。孔子開這個玩笑沒有關係嗎？為什麼咱們開的玩笑那就不行？你看看，現在的人，叫人下不了場，對人別叫人下不了場。最好以不開玩笑為好，開玩笑會叫人下不了場」。</w:t>
      </w:r>
      <w:r>
        <w:t xml:space="preserve"> </w:t>
      </w:r>
    </w:p>
    <w:p w14:paraId="3E072F90" w14:textId="77777777" w:rsidR="005F5A3B" w:rsidRDefault="005F5A3B">
      <w:pPr>
        <w:pStyle w:val="a3"/>
      </w:pPr>
      <w:r>
        <w:t xml:space="preserve">　　這一條雪廬老人講，就是不要侮辱人，也不要隨便向人開開玩笑。因為怕開玩笑開得太過，叫人家下不了台，下不了場就是現在講下不了台，讓人家難堪，所以可能就會跟人家結怨。舉出孔子也開玩笑，就是你開玩笑也不是不可以，要戲而不虐。就是說你不要開那個玩笑讓人家下不了台，這個可能就不好。所以雪廬老人講，還是避免比較好。所以開玩笑也是要看情況，盡量能夠避免。如果學孔子戲而不虐，那個也還可以。但是就是怕我們可能開玩笑開得太過，讓別人難堪，這樣就不好。這也是很重要的處世之道，不侮辱人、不向人開玩笑。</w:t>
      </w:r>
      <w:r>
        <w:t xml:space="preserve"> </w:t>
      </w:r>
    </w:p>
    <w:p w14:paraId="34B882BA" w14:textId="77777777" w:rsidR="005F5A3B" w:rsidRDefault="005F5A3B">
      <w:pPr>
        <w:pStyle w:val="a3"/>
      </w:pPr>
      <w:r>
        <w:t xml:space="preserve">　　好，今天這一條我們就學習到這裡。祝大家福慧增長，法喜充滿。阿彌陀佛！　　諸位同學，大家好！我們繼續來學習雪廬老人的《常禮舉要講記》，寅、「處世」第七。</w:t>
      </w:r>
      <w:r>
        <w:t xml:space="preserve"> </w:t>
      </w:r>
    </w:p>
    <w:p w14:paraId="257BE420" w14:textId="77777777" w:rsidR="005F5A3B" w:rsidRDefault="005F5A3B">
      <w:pPr>
        <w:pStyle w:val="a3"/>
      </w:pPr>
      <w:r>
        <w:lastRenderedPageBreak/>
        <w:t xml:space="preserve">　　【七、與殘疾人會面，須格外恭敬。】</w:t>
      </w:r>
      <w:r>
        <w:t xml:space="preserve"> </w:t>
      </w:r>
    </w:p>
    <w:p w14:paraId="1CEB6F34" w14:textId="77777777" w:rsidR="005F5A3B" w:rsidRDefault="005F5A3B">
      <w:pPr>
        <w:pStyle w:val="a3"/>
      </w:pPr>
      <w:r>
        <w:t xml:space="preserve">　　這條是與殘疾的人會面，必須要格外特別恭敬，絕對不可以不恭敬。</w:t>
      </w:r>
      <w:r>
        <w:t xml:space="preserve"> </w:t>
      </w:r>
    </w:p>
    <w:p w14:paraId="0F15CDA0" w14:textId="77777777" w:rsidR="005F5A3B" w:rsidRDefault="005F5A3B">
      <w:pPr>
        <w:pStyle w:val="a3"/>
      </w:pPr>
      <w:r>
        <w:t xml:space="preserve">　　「恭敬別人不可呆板，譬如鞠躬，要鞠躬七十度，你見了他，只鞠躬六十度就不行。對一般人平等恭敬，但對殘疾人要格外恭敬，這裡頭與咱們有好處，什麼好處？就是給對方的一個安慰，這不是很好嗎？他是殘疾，咱幫不上忙，咱安慰他，須格外恭敬。」這一段雪廬老人講對殘疾人要格外恭敬，我們幫不上忙，我們可以安慰他，對他格外恭敬是一個安慰，這樣就很好，對一般人是平等恭敬，但是對殘疾的人要比一般人恭敬一些，這樣是對殘疾人的一個安慰。</w:t>
      </w:r>
      <w:r>
        <w:t xml:space="preserve"> </w:t>
      </w:r>
    </w:p>
    <w:p w14:paraId="527E1B49" w14:textId="77777777" w:rsidR="005F5A3B" w:rsidRDefault="005F5A3B">
      <w:pPr>
        <w:pStyle w:val="a3"/>
      </w:pPr>
      <w:r>
        <w:t xml:space="preserve">　　「吾跟你說，現在是不行，怎麼不行？譬如這街上出了意外，太保亂殺人，但是我沒得罪他，他不來找麻煩，這還講得下去，現在不得罪他，怎麼呢？這報上常說，你多看他兩眼，就遭災氣。他這些人在那裡妨礙人，你看他兩眼，就有殺身之禍。我也沒說話，也沒做什麼的，看兩眼就不得了，你看這事情重要吧！現在這時局太特別，從前殺人的事情很少，太少了，國家管得太嚴，殺人必償命，不是這麼隨便。」這個時代的確，如果我們看到一些太保、流氓，你沒有得罪他，看他在街上妨礙人，你在那裡看他兩眼，你就有事情了，他可能就找你麻煩。所以現在的確是這樣的一個情況，他可能看兩眼就惹來殺身之禍，這個事情非常嚴重，所以必須謹慎，沒事就不要好奇去看，看看可能就惹災殃了。所以《弟子規》也講，「鬥鬧場，絕勿近」，鬥鬧的場所不要靠近。</w:t>
      </w:r>
      <w:r>
        <w:t xml:space="preserve"> </w:t>
      </w:r>
    </w:p>
    <w:p w14:paraId="4AE9A725" w14:textId="77777777" w:rsidR="005F5A3B" w:rsidRDefault="005F5A3B">
      <w:pPr>
        <w:pStyle w:val="a3"/>
      </w:pPr>
      <w:r>
        <w:t xml:space="preserve">　　「從前雖說殺人的少，可是報復的人可不少」，這講古時候（以前），「小事情就來小報復，大事情就來大報復。凡是有受家庭教育的，家裡念過書的人，遭這個報復的很少。」有念過聖賢書、懂得禮的人他可以避免、他知道避免，所以遭受到這些報復就很少，下面舉出一個例子比喻。「譬如咱們在街上走路，現在馬路好，從前的路不好，下雨路損是常有的事」，以前都是石子路、泥土路，一下雨路面都受到損壞，這常常有的。「一個人在路上不小心滑倒，他雖然沒有什麼損害，可是自己不走好總是事實，旁邊人看了就笑，這個吾在台灣可見過。」雪廬老人講他在台灣都看到過，走路滑倒了，旁邊的人看到就笑話他。「那個滑倒人開口便罵，罵那個笑的人，笑的人也沒說話，就是笑而已，他罵的不但是三字經，六字經都有，那怨誰呢？這就是沒受過家庭教育。」現在這個是教育問題，沒有學過這個禮、沒有受過家庭教育不懂，所以他笑話人遭受到毀罵。「無論怎麼樣，人家滑倒就是不幸，你正可以過去幫幫忙把他拉起來，安慰他幾句，那是理所當然，表示同情！即使你不能幫忙，也要裝眼瞎，你走過去就算了」，千萬不能在那裡笑人，這一笑就是災禍了。「現在一笑就是禍」，災禍，這跟你多看他兩眼是一樣的道理。「總之，這個時代要危</w:t>
      </w:r>
      <w:r>
        <w:t>行言遜。」</w:t>
      </w:r>
      <w:r>
        <w:t xml:space="preserve"> </w:t>
      </w:r>
    </w:p>
    <w:p w14:paraId="00BE184D" w14:textId="77777777" w:rsidR="005F5A3B" w:rsidRDefault="005F5A3B">
      <w:pPr>
        <w:pStyle w:val="a3"/>
      </w:pPr>
      <w:r>
        <w:t xml:space="preserve">　　「以上是見殘疾人須格外恭敬，就是見了不幸的人，我們能安慰幫忙就幫忙，不能幫忙就裝著眼瞎走過去，這個記住！」這是雪廬老人特別給我們交代，如果遇到這樣的事情，你能夠幫忙去幫忙，不能幫忙你就裝著沒看到就走過去就好了，這個千萬要記住，千萬不要在那邊看個兩眼，或者是笑笑，那可能就惹災禍。</w:t>
      </w:r>
      <w:r>
        <w:t xml:space="preserve"> </w:t>
      </w:r>
    </w:p>
    <w:p w14:paraId="17B6FDFE" w14:textId="77777777" w:rsidR="005F5A3B" w:rsidRDefault="005F5A3B">
      <w:pPr>
        <w:pStyle w:val="a3"/>
      </w:pPr>
      <w:r>
        <w:t xml:space="preserve">　　好，這一條「與殘疾人會面，須格外恭敬。」我們就學習到這裡。祝大家福慧增長，法喜充滿。阿彌陀佛！　　</w:t>
      </w:r>
    </w:p>
    <w:sectPr w:rsidR="005F5A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534E1" w14:textId="77777777" w:rsidR="005F5A3B" w:rsidRDefault="005F5A3B" w:rsidP="00757881">
      <w:r>
        <w:separator/>
      </w:r>
    </w:p>
  </w:endnote>
  <w:endnote w:type="continuationSeparator" w:id="0">
    <w:p w14:paraId="6999677E" w14:textId="77777777" w:rsidR="005F5A3B" w:rsidRDefault="005F5A3B" w:rsidP="00757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F5AC0" w14:textId="77777777" w:rsidR="005F5A3B" w:rsidRDefault="005F5A3B" w:rsidP="00757881">
      <w:r>
        <w:separator/>
      </w:r>
    </w:p>
  </w:footnote>
  <w:footnote w:type="continuationSeparator" w:id="0">
    <w:p w14:paraId="1FC01995" w14:textId="77777777" w:rsidR="005F5A3B" w:rsidRDefault="005F5A3B" w:rsidP="007578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881"/>
    <w:rsid w:val="005F5A3B"/>
    <w:rsid w:val="0075788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78CC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78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78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78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78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1192</Words>
  <Characters>6799</Characters>
  <Application>Microsoft Office Word</Application>
  <DocSecurity>0</DocSecurity>
  <Lines>56</Lines>
  <Paragraphs>15</Paragraphs>
  <ScaleCrop>false</ScaleCrop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