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3B14D" w14:textId="77777777" w:rsidR="00CE7402" w:rsidRDefault="00CE7402">
      <w:r>
        <w:t>《群書治要３６Ｏ》第三冊</w:t>
      </w:r>
      <w:r>
        <w:t>—</w:t>
      </w:r>
      <w:r>
        <w:t xml:space="preserve">用人唯賢　　悟道法師主講　　（第四集）　　</w:t>
      </w:r>
      <w:r>
        <w:t>2022/9/11</w:t>
      </w:r>
      <w:r>
        <w:t xml:space="preserve">　　華藏淨宗學會　　檔名：</w:t>
      </w:r>
      <w:r>
        <w:t xml:space="preserve">WD20-057-0004 </w:t>
      </w:r>
    </w:p>
    <w:p w14:paraId="5A75BB4D" w14:textId="77777777" w:rsidR="00CE7402" w:rsidRDefault="00CE7402">
      <w:pPr>
        <w:pStyle w:val="a3"/>
      </w:pPr>
      <w:r>
        <w:t xml:space="preserve">　　諸位同學，大家好！我們繼續來學習《群書治要３６Ｏ》第三冊，第一單元「君道」，一、「修身」，甲、「使命」。</w:t>
      </w:r>
      <w:r>
        <w:t xml:space="preserve"> </w:t>
      </w:r>
    </w:p>
    <w:p w14:paraId="719F5B20" w14:textId="77777777" w:rsidR="00CE7402" w:rsidRDefault="00CE7402">
      <w:pPr>
        <w:pStyle w:val="a3"/>
      </w:pPr>
      <w:r>
        <w:t xml:space="preserve">　　【四、武王克殷，發鉅橋之粟，散鹿台之錢；封比干之墓，解箕子之囚；無故無新，唯賢之親。用非其有，使非其人，晏然若其故有之。由此觀之，則聖人之志大矣！】</w:t>
      </w:r>
      <w:r>
        <w:t xml:space="preserve"> </w:t>
      </w:r>
    </w:p>
    <w:p w14:paraId="0977D8E2" w14:textId="77777777" w:rsidR="00CE7402" w:rsidRDefault="00CE7402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5C80C20" w14:textId="77777777" w:rsidR="00CE7402" w:rsidRDefault="00CE7402">
      <w:pPr>
        <w:pStyle w:val="a3"/>
      </w:pPr>
      <w:r>
        <w:t xml:space="preserve">　　『鉅橋』是殷紂王貯藏糧食的場所。『鹿台』是殷紂王貯藏珠寶錢帛的地方。『晏然』，這是悠閒安適的樣子。</w:t>
      </w:r>
      <w:r>
        <w:t xml:space="preserve"> </w:t>
      </w:r>
    </w:p>
    <w:p w14:paraId="7686000A" w14:textId="77777777" w:rsidR="00CE7402" w:rsidRDefault="00CE7402">
      <w:pPr>
        <w:pStyle w:val="a3"/>
      </w:pPr>
      <w:r>
        <w:t xml:space="preserve">　　這一條講，「周武王攻破殷商後，發放鉅橋的糧食，散發鹿台的庫錢」，散發在鹿台倉庫裡面這些錢財給人民。「封修比干的陵墓」，比干是紂王的叔叔，也是被紂王殺害了，就是去修他的墓，修比干的墓。「把箕子從囚禁中釋放出來」，箕子被囚禁起來，武王攻破商殷就把箕子從監牢獄釋放出來。「不分舊臣還是新人，只要賢能就親近」，這個是武王他得到政權了，原來在商朝這些舊臣，只要賢能就親近。所以他沒有分新舊，就是以賢能作一個親近的標準，只要賢能，新人、舊人他都親近。「使用的不一定都是他原有的東西」，用的東西不一定都是原來的，只要能夠用。「任用的不一定都是親近的人」，不是說關係跟我很好我用他；不是很親近，他很賢能也不用，這個就不一定了，還是以賢能為前提，只要賢能，不是親近的人他也用。「而武王自在從容，就像都是他原有的一樣」，很自然，一點都不勉強。「由此看來，聖人的志向遠大啊！」聖人他執政的志向是很遠大的。所以在我們中國歷史上的記載，堯舜禹湯、文武周公在中國歷史上，上古時代，政治是辦得最好的。這個都是我們學習的地方。</w:t>
      </w:r>
      <w:r>
        <w:t xml:space="preserve"> </w:t>
      </w:r>
    </w:p>
    <w:p w14:paraId="0DBC665D" w14:textId="77777777" w:rsidR="00CE7402" w:rsidRDefault="00CE7402">
      <w:pPr>
        <w:pStyle w:val="a3"/>
      </w:pPr>
      <w:r>
        <w:t xml:space="preserve">　　好，這一條我們就學習到這裡。祝大家福慧增長，法喜充滿。阿彌陀佛！　　</w:t>
      </w:r>
    </w:p>
    <w:sectPr w:rsidR="00CE74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F5095" w14:textId="77777777" w:rsidR="00CE7402" w:rsidRDefault="00CE7402" w:rsidP="00163D50">
      <w:r>
        <w:separator/>
      </w:r>
    </w:p>
  </w:endnote>
  <w:endnote w:type="continuationSeparator" w:id="0">
    <w:p w14:paraId="7FA0F73D" w14:textId="77777777" w:rsidR="00CE7402" w:rsidRDefault="00CE7402" w:rsidP="00163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9D8EA" w14:textId="77777777" w:rsidR="00CE7402" w:rsidRDefault="00CE7402" w:rsidP="00163D50">
      <w:r>
        <w:separator/>
      </w:r>
    </w:p>
  </w:footnote>
  <w:footnote w:type="continuationSeparator" w:id="0">
    <w:p w14:paraId="11AC85B7" w14:textId="77777777" w:rsidR="00CE7402" w:rsidRDefault="00CE7402" w:rsidP="00163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D50"/>
    <w:rsid w:val="00163D50"/>
    <w:rsid w:val="007931EE"/>
    <w:rsid w:val="00CE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3277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