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1B27" w14:textId="77777777" w:rsidR="000307A0" w:rsidRDefault="000307A0">
      <w:r>
        <w:t>《群書治要３６Ｏ》第三冊</w:t>
      </w:r>
      <w:r>
        <w:t>—</w:t>
      </w:r>
      <w:r>
        <w:t xml:space="preserve">知足常富足　　悟道法師主講　　（第五集）　　</w:t>
      </w:r>
      <w:r>
        <w:t>2022/9/12</w:t>
      </w:r>
      <w:r>
        <w:t xml:space="preserve">　　華藏淨宗學會　　檔名：</w:t>
      </w:r>
      <w:r>
        <w:t xml:space="preserve">WD20-057-0005 </w:t>
      </w:r>
    </w:p>
    <w:p w14:paraId="413C63DC" w14:textId="77777777" w:rsidR="000307A0" w:rsidRDefault="000307A0">
      <w:pPr>
        <w:pStyle w:val="a3"/>
      </w:pPr>
      <w:r>
        <w:t xml:space="preserve">　　諸位同學，大家好！我們繼續來學習《群書治要３６Ｏ》第三冊，第一單元「君道」，一、「修身」，乙、「戒貪」。</w:t>
      </w:r>
      <w:r>
        <w:t xml:space="preserve"> </w:t>
      </w:r>
    </w:p>
    <w:p w14:paraId="44CFCDB5" w14:textId="77777777" w:rsidR="000307A0" w:rsidRDefault="000307A0">
      <w:pPr>
        <w:pStyle w:val="a3"/>
      </w:pPr>
      <w:r>
        <w:t xml:space="preserve">　　【五、罪莫大於可欲。禍莫大於不知足。咎莫大於欲得。故知足之足，常足矣。】</w:t>
      </w:r>
      <w:r>
        <w:t xml:space="preserve"> </w:t>
      </w:r>
    </w:p>
    <w:p w14:paraId="731369F9" w14:textId="77777777" w:rsidR="000307A0" w:rsidRDefault="000307A0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4AD571C3" w14:textId="77777777" w:rsidR="000307A0" w:rsidRDefault="000307A0">
      <w:pPr>
        <w:pStyle w:val="a3"/>
      </w:pPr>
      <w:r>
        <w:t xml:space="preserve">　　「罪惡沒有比荒淫好色更大的」。『可欲』就是荒淫好色，欲望沒有止境。「禍患沒有比不知足更大的」，不知足是最大的禍患。不知足就是一直要去追求，有了要更多，得到一億的財產想要兩億，兩億想要三億，就是永遠不知足，這個是最大的禍患，禍患沒有比這個更大了。「過錯沒有比貪得無厭更大的」，這是一個禍患、一個過錯，貪得無厭、不知足。「所以，只有知足的富足，才是長久的富足。」所以俗話常講，知足，睡在地上的草蓆也非常的快樂；不知足，生到天上也不快樂。所以知足才是真正的富足，如果不知足，他心裡永遠是有欠缺的，永遠不快樂。知足的人他常樂，他是真正快樂的人。所以這一條也就是講要知足，就是要戒貪，不能貪得無厭，不能不知足，欲望不能沒有止境的去享受。</w:t>
      </w:r>
      <w:r>
        <w:t xml:space="preserve"> </w:t>
      </w:r>
    </w:p>
    <w:p w14:paraId="797A2CDD" w14:textId="77777777" w:rsidR="000307A0" w:rsidRDefault="000307A0">
      <w:pPr>
        <w:pStyle w:val="a3"/>
      </w:pPr>
      <w:r>
        <w:t xml:space="preserve">　　好，這一條我們就學習到這裡。祝大家福慧增長，法喜充滿。阿彌陀佛！　　</w:t>
      </w:r>
    </w:p>
    <w:sectPr w:rsidR="000307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995DF" w14:textId="77777777" w:rsidR="000307A0" w:rsidRDefault="000307A0" w:rsidP="00A61930">
      <w:r>
        <w:separator/>
      </w:r>
    </w:p>
  </w:endnote>
  <w:endnote w:type="continuationSeparator" w:id="0">
    <w:p w14:paraId="1F1E7FB7" w14:textId="77777777" w:rsidR="000307A0" w:rsidRDefault="000307A0" w:rsidP="00A61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35960" w14:textId="77777777" w:rsidR="000307A0" w:rsidRDefault="000307A0" w:rsidP="00A61930">
      <w:r>
        <w:separator/>
      </w:r>
    </w:p>
  </w:footnote>
  <w:footnote w:type="continuationSeparator" w:id="0">
    <w:p w14:paraId="0DEEB962" w14:textId="77777777" w:rsidR="000307A0" w:rsidRDefault="000307A0" w:rsidP="00A619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30"/>
    <w:rsid w:val="000307A0"/>
    <w:rsid w:val="007931EE"/>
    <w:rsid w:val="00A6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6DB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9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9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9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9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