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0B90" w14:textId="77777777" w:rsidR="00D752F1" w:rsidRDefault="00D752F1">
      <w:r>
        <w:t>《群書治要３６Ｏ》第三冊</w:t>
      </w:r>
      <w:r>
        <w:t>—</w:t>
      </w:r>
      <w:r>
        <w:t xml:space="preserve">上無忿而下無怨　　悟道法師主講　　（第十四集）　　</w:t>
      </w:r>
      <w:r>
        <w:t>2022/9/21</w:t>
      </w:r>
      <w:r>
        <w:t xml:space="preserve">　　華藏淨宗學會　　檔名：</w:t>
      </w:r>
      <w:r>
        <w:t xml:space="preserve">WD20-057-0014 </w:t>
      </w:r>
    </w:p>
    <w:p w14:paraId="4B988115" w14:textId="77777777" w:rsidR="00D752F1" w:rsidRDefault="00D752F1">
      <w:pPr>
        <w:pStyle w:val="a3"/>
      </w:pPr>
      <w:r>
        <w:t xml:space="preserve">　　諸位同學，大家好！我們繼續來學習《群書治要３６Ｏ》第三冊，第一單元「君道」，一、「修身」，丁、「懲忿」。</w:t>
      </w:r>
      <w:r>
        <w:t xml:space="preserve"> </w:t>
      </w:r>
    </w:p>
    <w:p w14:paraId="349CE071" w14:textId="77777777" w:rsidR="00D752F1" w:rsidRDefault="00D752F1">
      <w:pPr>
        <w:pStyle w:val="a3"/>
      </w:pPr>
      <w:r>
        <w:t xml:space="preserve">　　【十四、上無忿怒之志，下無伏怨之患。故長利積，大功立，名成於前，德垂於後，治之至也。】</w:t>
      </w:r>
      <w:r>
        <w:t xml:space="preserve"> </w:t>
      </w:r>
    </w:p>
    <w:p w14:paraId="015B126A" w14:textId="77777777" w:rsidR="00D752F1" w:rsidRDefault="00D752F1">
      <w:pPr>
        <w:pStyle w:val="a3"/>
      </w:pPr>
      <w:r>
        <w:t xml:space="preserve">　　這一條出自於卷四十，《韓子》。</w:t>
      </w:r>
      <w:r>
        <w:t xml:space="preserve"> </w:t>
      </w:r>
    </w:p>
    <w:p w14:paraId="1DDE2B4D" w14:textId="77777777" w:rsidR="00D752F1" w:rsidRDefault="00D752F1">
      <w:pPr>
        <w:pStyle w:val="a3"/>
      </w:pPr>
      <w:r>
        <w:t xml:space="preserve">　　『志』，在這裡講是指傷害的意思。『伏怨』就是潛藏的怨恨。『大功』，大功業、大功勞。『垂』，留傳，是流傳的意思。</w:t>
      </w:r>
      <w:r>
        <w:t xml:space="preserve"> </w:t>
      </w:r>
    </w:p>
    <w:p w14:paraId="6F2FE4B0" w14:textId="77777777" w:rsidR="00D752F1" w:rsidRDefault="00D752F1">
      <w:pPr>
        <w:pStyle w:val="a3"/>
      </w:pPr>
      <w:r>
        <w:t xml:space="preserve">　　這一條講，「國君沒有因憤怒而對下屬與百姓造成傷害，下屬與百姓沒有因積怨而對國君造成憂患。所以長久的利益得以積聚，偉大的功業得以建立，名望成就於生前，德化垂範於後世，這是治理天下最高的境界」。這一條也是講「懲忿」，這個用國君代表，也是所有的團體的領導都是同樣的道理，就是沒有憤怒去對下屬，與下面的人造成傷害；下面的人也沒有因為積怨對國君領導人造成憂患，他也不用去憂慮。所以能夠長久得到利益，偉大的功業就能夠建立了，名望成就於生前，道德的感化能夠垂範於後世，這是治理天下最高的境界。這是每一個人都必須學習的，就是不要以憤怒來對人，這也是「懲忿」很重要的一樁事。</w:t>
      </w:r>
      <w:r>
        <w:t xml:space="preserve"> </w:t>
      </w:r>
    </w:p>
    <w:p w14:paraId="1B6536BA" w14:textId="77777777" w:rsidR="00D752F1" w:rsidRDefault="00D752F1">
      <w:pPr>
        <w:pStyle w:val="a3"/>
      </w:pPr>
      <w:r>
        <w:t xml:space="preserve">　　好，這一條就學習到這裡。祝大家福慧增長，法喜充滿。阿彌陀佛！　　</w:t>
      </w:r>
    </w:p>
    <w:sectPr w:rsidR="00D752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CC180" w14:textId="77777777" w:rsidR="00D752F1" w:rsidRDefault="00D752F1" w:rsidP="00C1668A">
      <w:r>
        <w:separator/>
      </w:r>
    </w:p>
  </w:endnote>
  <w:endnote w:type="continuationSeparator" w:id="0">
    <w:p w14:paraId="216307C5" w14:textId="77777777" w:rsidR="00D752F1" w:rsidRDefault="00D752F1" w:rsidP="00C16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C8E21" w14:textId="77777777" w:rsidR="00D752F1" w:rsidRDefault="00D752F1" w:rsidP="00C1668A">
      <w:r>
        <w:separator/>
      </w:r>
    </w:p>
  </w:footnote>
  <w:footnote w:type="continuationSeparator" w:id="0">
    <w:p w14:paraId="50D8D5C2" w14:textId="77777777" w:rsidR="00D752F1" w:rsidRDefault="00D752F1" w:rsidP="00C166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8A"/>
    <w:rsid w:val="007931EE"/>
    <w:rsid w:val="00C1668A"/>
    <w:rsid w:val="00D7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E87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6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6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6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6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